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570871" w:rsidRPr="00507B01" w:rsidRDefault="00570871" w:rsidP="00FC3250">
      <w:pPr>
        <w:spacing w:line="240" w:lineRule="auto"/>
        <w:ind w:left="0"/>
        <w:rPr>
          <w:sz w:val="18"/>
          <w:szCs w:val="18"/>
        </w:rPr>
      </w:pPr>
      <w:r w:rsidRPr="00507B01">
        <w:rPr>
          <w:sz w:val="18"/>
          <w:szCs w:val="18"/>
        </w:rPr>
        <w:t>Pedagogiczna Biblioteka Wojewódzka w Przemyślu</w:t>
      </w:r>
    </w:p>
    <w:p w:rsidR="00570871" w:rsidRPr="00507B01" w:rsidRDefault="00570871" w:rsidP="00FC3250">
      <w:pPr>
        <w:spacing w:line="240" w:lineRule="auto"/>
        <w:ind w:left="0"/>
        <w:rPr>
          <w:sz w:val="18"/>
          <w:szCs w:val="18"/>
        </w:rPr>
      </w:pPr>
      <w:r w:rsidRPr="00507B01">
        <w:rPr>
          <w:sz w:val="18"/>
          <w:szCs w:val="18"/>
        </w:rPr>
        <w:t>Wydział Informacyjno-Bibliograficzny i Czytelnia</w:t>
      </w:r>
    </w:p>
    <w:p w:rsidR="00570871" w:rsidRPr="00507B01" w:rsidRDefault="00570871" w:rsidP="00FC3250">
      <w:pPr>
        <w:spacing w:line="240" w:lineRule="auto"/>
        <w:ind w:left="0"/>
        <w:rPr>
          <w:sz w:val="18"/>
          <w:szCs w:val="18"/>
        </w:rPr>
      </w:pPr>
      <w:r w:rsidRPr="00507B01">
        <w:rPr>
          <w:sz w:val="18"/>
          <w:szCs w:val="18"/>
        </w:rPr>
        <w:t>Na podstawie recenzji wydawnictw oprac. Agnieszka Biedroń</w:t>
      </w:r>
    </w:p>
    <w:p w:rsidR="00FB6E0E" w:rsidRPr="00FC3250" w:rsidRDefault="00FB6E0E" w:rsidP="00FC3250">
      <w:pPr>
        <w:spacing w:after="0" w:line="240" w:lineRule="auto"/>
        <w:ind w:left="0"/>
        <w:rPr>
          <w:b/>
          <w:color w:val="4F81BD" w:themeColor="accent1"/>
          <w:sz w:val="22"/>
          <w:szCs w:val="22"/>
        </w:rPr>
      </w:pPr>
    </w:p>
    <w:p w:rsidR="008D04AF" w:rsidRPr="00FC3250" w:rsidRDefault="008D04AF" w:rsidP="00FC3250">
      <w:pPr>
        <w:spacing w:after="0" w:line="240" w:lineRule="auto"/>
        <w:ind w:left="0"/>
        <w:rPr>
          <w:b/>
          <w:color w:val="4F81BD" w:themeColor="accent1"/>
          <w:sz w:val="22"/>
          <w:szCs w:val="22"/>
        </w:rPr>
      </w:pPr>
    </w:p>
    <w:p w:rsidR="00976AAA" w:rsidRPr="007A71F0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76923C" w:themeColor="accent3" w:themeShade="BF"/>
          <w:sz w:val="24"/>
          <w:szCs w:val="24"/>
        </w:rPr>
      </w:pPr>
      <w:bookmarkStart w:id="0" w:name="_GoBack"/>
      <w:r w:rsidRPr="007A71F0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>Edukacja wczesnoszkolna i przedszkolna</w:t>
      </w:r>
    </w:p>
    <w:p w:rsidR="008B193A" w:rsidRPr="007A71F0" w:rsidRDefault="00F51E23" w:rsidP="00B20744">
      <w:pPr>
        <w:spacing w:after="0"/>
        <w:ind w:left="0"/>
        <w:jc w:val="center"/>
        <w:rPr>
          <w:color w:val="76923C" w:themeColor="accent3" w:themeShade="BF"/>
          <w:sz w:val="24"/>
          <w:szCs w:val="24"/>
        </w:rPr>
      </w:pPr>
      <w:r w:rsidRPr="007A71F0">
        <w:rPr>
          <w:color w:val="76923C" w:themeColor="accent3" w:themeShade="BF"/>
          <w:sz w:val="24"/>
          <w:szCs w:val="24"/>
        </w:rPr>
        <w:t>Literatura dostępna w PBW w Przemyślu</w:t>
      </w:r>
      <w:r w:rsidR="00592A64" w:rsidRPr="007A71F0">
        <w:rPr>
          <w:color w:val="76923C" w:themeColor="accent3" w:themeShade="BF"/>
          <w:sz w:val="24"/>
          <w:szCs w:val="24"/>
        </w:rPr>
        <w:t xml:space="preserve"> i filiach</w:t>
      </w:r>
    </w:p>
    <w:bookmarkEnd w:id="0"/>
    <w:p w:rsidR="00FB6E0E" w:rsidRPr="00FC3250" w:rsidRDefault="00FB6E0E" w:rsidP="00FC3250">
      <w:pPr>
        <w:spacing w:after="0" w:line="240" w:lineRule="auto"/>
        <w:ind w:left="0"/>
        <w:rPr>
          <w:color w:val="4F81BD" w:themeColor="accent1"/>
          <w:sz w:val="22"/>
          <w:szCs w:val="22"/>
        </w:rPr>
      </w:pPr>
    </w:p>
    <w:p w:rsidR="00CE01D2" w:rsidRPr="00FC3250" w:rsidRDefault="00CE01D2" w:rsidP="00FC3250">
      <w:pPr>
        <w:spacing w:after="0" w:line="240" w:lineRule="auto"/>
        <w:ind w:left="0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2D2B10" w:rsidTr="00B322E3">
        <w:trPr>
          <w:trHeight w:val="306"/>
        </w:trPr>
        <w:tc>
          <w:tcPr>
            <w:tcW w:w="10456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2D2B10" w:rsidP="004C10DA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>2014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FB6E0E" w:rsidRPr="00443421">
              <w:rPr>
                <w:noProof/>
                <w:color w:val="auto"/>
                <w:sz w:val="24"/>
                <w:szCs w:val="24"/>
                <w:lang w:eastAsia="pl-PL"/>
              </w:rPr>
              <w:t>(lipiec, sierpień, wrzesień)</w:t>
            </w:r>
          </w:p>
        </w:tc>
      </w:tr>
      <w:tr w:rsidR="00E519E9" w:rsidRPr="00E519E9" w:rsidTr="00F92C92">
        <w:trPr>
          <w:trHeight w:val="3103"/>
        </w:trPr>
        <w:tc>
          <w:tcPr>
            <w:tcW w:w="7479" w:type="dxa"/>
          </w:tcPr>
          <w:p w:rsidR="00B20744" w:rsidRPr="00F92C92" w:rsidRDefault="00B20744" w:rsidP="00976AAA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1F6425" w:rsidRPr="00C957DE" w:rsidRDefault="001F6425" w:rsidP="00CD5D15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C957DE">
              <w:rPr>
                <w:b/>
                <w:color w:val="auto"/>
                <w:sz w:val="18"/>
                <w:szCs w:val="18"/>
              </w:rPr>
              <w:t>ABC mówienia, czytania i pisania : program nauczania / Justyna Łomża. - Gdańsk : "Harmonia", 2014.</w:t>
            </w:r>
          </w:p>
          <w:p w:rsidR="001F6425" w:rsidRPr="00F92C92" w:rsidRDefault="001F6425" w:rsidP="001F6425">
            <w:pPr>
              <w:ind w:left="0"/>
              <w:rPr>
                <w:b/>
                <w:color w:val="auto"/>
                <w:sz w:val="16"/>
                <w:szCs w:val="16"/>
              </w:rPr>
            </w:pPr>
          </w:p>
          <w:p w:rsidR="00467D40" w:rsidRDefault="001F6425" w:rsidP="008E6FA3">
            <w:pPr>
              <w:ind w:left="0"/>
              <w:rPr>
                <w:color w:val="auto"/>
                <w:sz w:val="18"/>
                <w:szCs w:val="18"/>
              </w:rPr>
            </w:pPr>
            <w:r w:rsidRPr="00C957DE">
              <w:rPr>
                <w:color w:val="auto"/>
                <w:sz w:val="18"/>
                <w:szCs w:val="18"/>
              </w:rPr>
              <w:t>Lubaczów WL 49198</w:t>
            </w:r>
          </w:p>
          <w:p w:rsidR="008E6FA3" w:rsidRDefault="008E6FA3" w:rsidP="008E6FA3">
            <w:pPr>
              <w:ind w:left="0"/>
              <w:rPr>
                <w:color w:val="auto"/>
                <w:sz w:val="18"/>
                <w:szCs w:val="18"/>
              </w:rPr>
            </w:pPr>
          </w:p>
          <w:p w:rsidR="008E6FA3" w:rsidRPr="00507B01" w:rsidRDefault="008E6FA3" w:rsidP="008E6FA3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07B01">
              <w:rPr>
                <w:color w:val="auto"/>
                <w:sz w:val="18"/>
                <w:szCs w:val="18"/>
              </w:rPr>
              <w:t>Publikacje z serii </w:t>
            </w:r>
            <w:r w:rsidRPr="00507B01">
              <w:rPr>
                <w:i/>
                <w:color w:val="auto"/>
                <w:sz w:val="18"/>
                <w:szCs w:val="18"/>
              </w:rPr>
              <w:t>ABC mówienia, czytania i pisania</w:t>
            </w:r>
            <w:r w:rsidRPr="00507B01">
              <w:rPr>
                <w:color w:val="auto"/>
                <w:sz w:val="18"/>
                <w:szCs w:val="18"/>
              </w:rPr>
              <w:t> powstały przede wszystkim z myślą o nauczaniu dzieci z wadą słuchu. Pomoce te służą rozwijaniu świadomości językowej, nauce odczytywania mowy z ust, usprawnianiu słuchu fonemowego, poznawaniu i utrwalaniu liter, nauce czytania ze zrozumieniem oraz doskonaleniu sprawności manualnej.</w:t>
            </w:r>
          </w:p>
          <w:p w:rsidR="008E6FA3" w:rsidRPr="00507B01" w:rsidRDefault="008E6FA3" w:rsidP="008E6FA3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07B01">
              <w:rPr>
                <w:i/>
                <w:color w:val="auto"/>
                <w:sz w:val="18"/>
                <w:szCs w:val="18"/>
              </w:rPr>
              <w:t>Program edukacji wczesnoszkolnej ABC mówienia, czytania i pisania</w:t>
            </w:r>
            <w:r w:rsidRPr="00507B01">
              <w:rPr>
                <w:color w:val="auto"/>
                <w:sz w:val="18"/>
                <w:szCs w:val="18"/>
              </w:rPr>
              <w:t xml:space="preserve"> został opracowany na podstawie wieloletnich doświadczeń w pracy z dziećmi z wadą słuchu, obserwacji sposobów </w:t>
            </w: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Pr="00507B01">
              <w:rPr>
                <w:color w:val="auto"/>
                <w:sz w:val="18"/>
                <w:szCs w:val="18"/>
              </w:rPr>
              <w:t xml:space="preserve">i metod pracy stosowanych przez logopedów i </w:t>
            </w:r>
            <w:proofErr w:type="spellStart"/>
            <w:r w:rsidRPr="00507B01">
              <w:rPr>
                <w:color w:val="auto"/>
                <w:sz w:val="18"/>
                <w:szCs w:val="18"/>
              </w:rPr>
              <w:t>surdopedagogów</w:t>
            </w:r>
            <w:proofErr w:type="spellEnd"/>
            <w:r w:rsidRPr="00507B01">
              <w:rPr>
                <w:color w:val="auto"/>
                <w:sz w:val="18"/>
                <w:szCs w:val="18"/>
              </w:rPr>
              <w:t xml:space="preserve"> oraz analizy literatury poświęconej problematyce osób z wadami słuchu. Bazą wyjściową programu stała się nowa podstawa programowa dla I cyklu edukacyjnego z 2014 roku (</w:t>
            </w:r>
            <w:proofErr w:type="spellStart"/>
            <w:r w:rsidRPr="00507B01">
              <w:rPr>
                <w:color w:val="auto"/>
                <w:sz w:val="18"/>
                <w:szCs w:val="18"/>
              </w:rPr>
              <w:t>Dz.U</w:t>
            </w:r>
            <w:proofErr w:type="spellEnd"/>
            <w:r w:rsidRPr="00507B01">
              <w:rPr>
                <w:color w:val="auto"/>
                <w:sz w:val="18"/>
                <w:szCs w:val="18"/>
              </w:rPr>
              <w:t>. z 2014 r. poz. 803).</w:t>
            </w:r>
          </w:p>
          <w:p w:rsidR="008E6FA3" w:rsidRPr="00467D40" w:rsidRDefault="008E6FA3" w:rsidP="008E6FA3">
            <w:pPr>
              <w:ind w:left="0"/>
              <w:rPr>
                <w:rFonts w:cs="Tahoma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</w:tcPr>
          <w:p w:rsidR="00F92C92" w:rsidRPr="00F92C92" w:rsidRDefault="00F92C92" w:rsidP="00816C79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C820B1" w:rsidRPr="00E519E9" w:rsidRDefault="001F6425" w:rsidP="008B193A">
            <w:pPr>
              <w:ind w:left="0"/>
              <w:jc w:val="center"/>
              <w:rPr>
                <w:noProof/>
                <w:color w:val="auto"/>
                <w:lang w:eastAsia="pl-PL"/>
              </w:rPr>
            </w:pPr>
            <w:r w:rsidRPr="00E519E9">
              <w:rPr>
                <w:noProof/>
                <w:color w:val="auto"/>
                <w:lang w:eastAsia="pl-PL"/>
              </w:rPr>
              <w:drawing>
                <wp:inline distT="0" distB="0" distL="0" distR="0" wp14:anchorId="696953BA" wp14:editId="08BDEA14">
                  <wp:extent cx="1549400" cy="2127813"/>
                  <wp:effectExtent l="0" t="0" r="0" b="6350"/>
                  <wp:docPr id="17" name="Obraz 17" descr="ABC mówienia, czytania i pisania. Program nauc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C mówienia, czytania i pisania. Program nauc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35" cy="216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693" w:rsidRPr="00F92C92" w:rsidRDefault="00B26693" w:rsidP="008B193A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78760E" w:rsidRPr="00E519E9" w:rsidTr="00F92C92">
        <w:trPr>
          <w:trHeight w:val="3103"/>
        </w:trPr>
        <w:tc>
          <w:tcPr>
            <w:tcW w:w="7479" w:type="dxa"/>
          </w:tcPr>
          <w:p w:rsidR="005033A2" w:rsidRDefault="005033A2" w:rsidP="0078760E">
            <w:pPr>
              <w:ind w:left="0"/>
              <w:rPr>
                <w:b/>
                <w:color w:val="auto"/>
                <w:sz w:val="18"/>
                <w:szCs w:val="18"/>
              </w:rPr>
            </w:pPr>
          </w:p>
          <w:p w:rsidR="0078760E" w:rsidRDefault="0078760E" w:rsidP="00CD5D15">
            <w:pPr>
              <w:ind w:left="0"/>
              <w:jc w:val="both"/>
            </w:pPr>
            <w:r w:rsidRPr="007B365B">
              <w:rPr>
                <w:b/>
                <w:color w:val="auto"/>
                <w:sz w:val="18"/>
                <w:szCs w:val="18"/>
              </w:rPr>
              <w:t>Umiem mówić, czytać i pisać : zeszyt do rewalidacji dla dzieci z wadą słuchu oraz problemami w nauce mówienia, czytania i pisania. Cz.1 / Justyna Łomża, Irmina Knapik. - Gdańsk : "Harmonia", 2014.</w:t>
            </w:r>
            <w:r>
              <w:t xml:space="preserve"> </w:t>
            </w:r>
          </w:p>
          <w:p w:rsidR="0078760E" w:rsidRDefault="0078760E" w:rsidP="0078760E">
            <w:pPr>
              <w:ind w:left="0"/>
            </w:pPr>
          </w:p>
          <w:p w:rsidR="0078760E" w:rsidRDefault="0078760E" w:rsidP="0078760E">
            <w:pPr>
              <w:ind w:left="0"/>
              <w:rPr>
                <w:color w:val="auto"/>
                <w:sz w:val="18"/>
                <w:szCs w:val="18"/>
              </w:rPr>
            </w:pPr>
            <w:r w:rsidRPr="00484220">
              <w:rPr>
                <w:color w:val="auto"/>
                <w:sz w:val="18"/>
                <w:szCs w:val="18"/>
              </w:rPr>
              <w:t>Lubaczów WL 761 P</w:t>
            </w:r>
          </w:p>
          <w:p w:rsidR="0078760E" w:rsidRPr="00484220" w:rsidRDefault="0078760E" w:rsidP="0078760E">
            <w:pPr>
              <w:ind w:left="0"/>
              <w:rPr>
                <w:color w:val="auto"/>
                <w:sz w:val="18"/>
                <w:szCs w:val="18"/>
              </w:rPr>
            </w:pPr>
          </w:p>
          <w:p w:rsidR="0078760E" w:rsidRPr="00AC0E54" w:rsidRDefault="0078760E" w:rsidP="0078760E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>
              <w:rPr>
                <w:noProof/>
                <w:color w:val="auto"/>
                <w:sz w:val="18"/>
                <w:szCs w:val="18"/>
                <w:lang w:eastAsia="pl-PL"/>
              </w:rPr>
              <w:t>Publikacja</w:t>
            </w:r>
            <w:r w:rsidRPr="00AC0E54">
              <w:rPr>
                <w:noProof/>
                <w:color w:val="auto"/>
                <w:sz w:val="18"/>
                <w:szCs w:val="18"/>
                <w:lang w:eastAsia="pl-PL"/>
              </w:rPr>
              <w:t xml:space="preserve"> z serii </w:t>
            </w:r>
            <w:r w:rsidRPr="0078760E">
              <w:rPr>
                <w:i/>
                <w:noProof/>
                <w:color w:val="auto"/>
                <w:sz w:val="18"/>
                <w:szCs w:val="18"/>
                <w:lang w:eastAsia="pl-PL"/>
              </w:rPr>
              <w:t>ABC mówienia, czytania i pisania</w:t>
            </w:r>
            <w:r>
              <w:rPr>
                <w:i/>
                <w:noProof/>
                <w:color w:val="auto"/>
                <w:sz w:val="18"/>
                <w:szCs w:val="18"/>
                <w:lang w:eastAsia="pl-PL"/>
              </w:rPr>
              <w:t xml:space="preserve">. 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 xml:space="preserve">Zeszyty ćwiczeń </w:t>
            </w:r>
            <w:r w:rsidRPr="0078760E">
              <w:rPr>
                <w:i/>
                <w:noProof/>
                <w:color w:val="auto"/>
                <w:sz w:val="18"/>
                <w:szCs w:val="18"/>
                <w:lang w:eastAsia="pl-PL"/>
              </w:rPr>
              <w:t>Umiem mówić, czytać i pisać</w:t>
            </w:r>
            <w:r w:rsidRPr="00AC0E54">
              <w:rPr>
                <w:noProof/>
                <w:color w:val="auto"/>
                <w:sz w:val="18"/>
                <w:szCs w:val="18"/>
                <w:lang w:eastAsia="pl-PL"/>
              </w:rPr>
              <w:t xml:space="preserve"> umożliwiają wieloaspektowe nauczanie dzieci z wadą słuchu: rozwijanie świadomości językowej, naukę odczytywania mowy z ust, utrwalanie poznanych liter i wyrazów, naukę czytania ze zrozumieniem, rozwijanie słuchu fonemowego oraz doskonalenie sprawności manualnej. </w:t>
            </w:r>
          </w:p>
          <w:p w:rsidR="0078760E" w:rsidRPr="00F92C92" w:rsidRDefault="0078760E" w:rsidP="00976AAA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78760E" w:rsidRDefault="0078760E" w:rsidP="00816C79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78760E" w:rsidRDefault="0078760E" w:rsidP="0078760E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D71293" wp14:editId="67F074D4">
                  <wp:extent cx="1498600" cy="2057400"/>
                  <wp:effectExtent l="0" t="0" r="6350" b="0"/>
                  <wp:docPr id="6" name="Obraz 6" descr="http://images.bookmaster.pl/_imgcache/280x380/3741/37412/3741277-280-380-0-a-0-9e31bca6f07a74d2e76bccdc714061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bookmaster.pl/_imgcache/280x380/3741/37412/3741277-280-380-0-a-0-9e31bca6f07a74d2e76bccdc714061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01" cy="205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59" w:rsidRPr="00F92C92" w:rsidRDefault="00D71A59" w:rsidP="0078760E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78760E" w:rsidRPr="00E519E9" w:rsidTr="003A139A">
        <w:trPr>
          <w:trHeight w:val="3672"/>
        </w:trPr>
        <w:tc>
          <w:tcPr>
            <w:tcW w:w="7479" w:type="dxa"/>
          </w:tcPr>
          <w:p w:rsidR="003A139A" w:rsidRDefault="003A139A" w:rsidP="0078760E">
            <w:pPr>
              <w:ind w:left="0"/>
              <w:rPr>
                <w:b/>
                <w:color w:val="auto"/>
                <w:sz w:val="18"/>
                <w:szCs w:val="18"/>
              </w:rPr>
            </w:pPr>
          </w:p>
          <w:p w:rsidR="0078760E" w:rsidRDefault="0078760E" w:rsidP="00CD5D15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484220">
              <w:rPr>
                <w:b/>
                <w:color w:val="auto"/>
                <w:sz w:val="18"/>
                <w:szCs w:val="18"/>
              </w:rPr>
              <w:t>Umiem mówić, czytać i pisać : zeszyt do rewalidacji dla dzieci z wadą słuchu oraz problemami w nauce mówienia, czytania i pisania. Cz. 2 / Justyna Łomża, Irmina Knapik. - Gdańsk : "Harmonia", 2014.</w:t>
            </w:r>
          </w:p>
          <w:p w:rsidR="0078760E" w:rsidRDefault="0078760E" w:rsidP="0078760E">
            <w:pPr>
              <w:ind w:left="0"/>
              <w:rPr>
                <w:b/>
                <w:color w:val="auto"/>
                <w:sz w:val="18"/>
                <w:szCs w:val="18"/>
              </w:rPr>
            </w:pPr>
          </w:p>
          <w:p w:rsidR="0078760E" w:rsidRDefault="0078760E" w:rsidP="0078760E">
            <w:pPr>
              <w:ind w:left="0"/>
              <w:rPr>
                <w:color w:val="auto"/>
                <w:sz w:val="18"/>
                <w:szCs w:val="18"/>
              </w:rPr>
            </w:pPr>
            <w:r w:rsidRPr="00484220">
              <w:rPr>
                <w:color w:val="auto"/>
                <w:sz w:val="18"/>
                <w:szCs w:val="18"/>
              </w:rPr>
              <w:t>Lubaczów WL 762 P</w:t>
            </w:r>
          </w:p>
          <w:p w:rsidR="0078760E" w:rsidRDefault="0078760E" w:rsidP="0078760E">
            <w:pPr>
              <w:ind w:left="0"/>
              <w:rPr>
                <w:color w:val="auto"/>
                <w:sz w:val="18"/>
                <w:szCs w:val="18"/>
              </w:rPr>
            </w:pPr>
          </w:p>
          <w:p w:rsidR="0078760E" w:rsidRDefault="0078760E" w:rsidP="0078760E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AC0E54">
              <w:rPr>
                <w:noProof/>
                <w:color w:val="auto"/>
                <w:sz w:val="18"/>
                <w:szCs w:val="18"/>
                <w:lang w:eastAsia="pl-PL"/>
              </w:rPr>
              <w:t xml:space="preserve">Zaproponowane ćwiczenia 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 xml:space="preserve">/cz. I i cz. II/ </w:t>
            </w:r>
            <w:r w:rsidRPr="00AC0E54">
              <w:rPr>
                <w:noProof/>
                <w:color w:val="auto"/>
                <w:sz w:val="18"/>
                <w:szCs w:val="18"/>
                <w:lang w:eastAsia="pl-PL"/>
              </w:rPr>
              <w:t>mogą być wskazówką dla nauczycieli oraz rodziców, w jaki sposób pracować z dziećmi, które z różnych przyczyn (często niełatwych do zdiagnozowania) mają trudności z nauką czytania ze zrozumieniem, samodzielnym układaniem zdań czy opanowaniem mowy dźwiękowej umożliwiającej komunikację z otoczeniem.</w:t>
            </w:r>
          </w:p>
          <w:p w:rsidR="004C5314" w:rsidRPr="004C5314" w:rsidRDefault="004C5314" w:rsidP="0078760E">
            <w:pPr>
              <w:ind w:left="0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467D40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Książki </w:t>
            </w:r>
            <w: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z serii </w:t>
            </w:r>
            <w:r>
              <w:rPr>
                <w:rFonts w:cs="Tahoma"/>
                <w:i/>
                <w:color w:val="000000"/>
                <w:sz w:val="18"/>
                <w:szCs w:val="18"/>
                <w:shd w:val="clear" w:color="auto" w:fill="FFFFFF"/>
              </w:rPr>
              <w:t>ABC mówienia, czytania i pisania</w:t>
            </w:r>
            <w:r w:rsidRPr="00467D40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mogą być wskazówką dla nauczycieli oraz rodziców, w jaki sposób pracować z dziećmi, które z różnych przyczyn (często niełatwych do zdiagnozowania) mają trudności z nauką czytania ze zrozumieniem, samodzielnym układaniem zdań czy opanowaniem mowy dźwiękowej umożliwiającej komunikację z otoczeniem.</w:t>
            </w:r>
          </w:p>
          <w:p w:rsidR="0078760E" w:rsidRPr="00F92C92" w:rsidRDefault="0078760E" w:rsidP="00976AAA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3A139A" w:rsidRDefault="003A139A" w:rsidP="00816C79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78760E" w:rsidRDefault="003A139A" w:rsidP="0078760E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BEA0CA" wp14:editId="1E2B18DC">
                  <wp:extent cx="1572046" cy="2248027"/>
                  <wp:effectExtent l="0" t="0" r="9525" b="0"/>
                  <wp:docPr id="9" name="Obraz 9" descr="http://harmonia.edu.pl/environment/cache/images/200_0_productGfx_d8c7905abfa6c483f1eb38346d804d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rmonia.edu.pl/environment/cache/images/200_0_productGfx_d8c7905abfa6c483f1eb38346d804d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84" cy="225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571" w:rsidRPr="00F92C92" w:rsidRDefault="002E2571" w:rsidP="0078760E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976AAA" w:rsidTr="00C126C1">
        <w:trPr>
          <w:trHeight w:val="4250"/>
        </w:trPr>
        <w:tc>
          <w:tcPr>
            <w:tcW w:w="7479" w:type="dxa"/>
          </w:tcPr>
          <w:p w:rsidR="00B20744" w:rsidRPr="00F92C92" w:rsidRDefault="00B20744" w:rsidP="00976AAA">
            <w:pPr>
              <w:ind w:left="0"/>
              <w:rPr>
                <w:color w:val="auto"/>
                <w:sz w:val="16"/>
                <w:szCs w:val="16"/>
                <w:shd w:val="clear" w:color="auto" w:fill="FFFFFF"/>
              </w:rPr>
            </w:pPr>
          </w:p>
          <w:p w:rsidR="00B84E93" w:rsidRPr="00B84E93" w:rsidRDefault="00B84E93" w:rsidP="00B84E93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B84E93">
              <w:rPr>
                <w:b/>
                <w:noProof/>
                <w:color w:val="auto"/>
                <w:sz w:val="18"/>
                <w:szCs w:val="18"/>
                <w:lang w:eastAsia="pl-PL"/>
              </w:rPr>
              <w:t>Dziecko sześcioletnie w szkole : dobry start / Alicja Tanajewska, Renata Naprawa, Lidia Czarnecka. - Gdańsk : "Harmonia", 2014.</w:t>
            </w:r>
          </w:p>
          <w:p w:rsidR="00B20744" w:rsidRPr="00B84E93" w:rsidRDefault="00B20744" w:rsidP="001F6425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B84E93" w:rsidRDefault="00B84E93" w:rsidP="00B84E93">
            <w:pPr>
              <w:ind w:left="0"/>
              <w:rPr>
                <w:color w:val="auto"/>
              </w:rPr>
            </w:pPr>
            <w:r w:rsidRPr="00B84E93">
              <w:rPr>
                <w:color w:val="auto"/>
              </w:rPr>
              <w:t>Lubaczów WL 49208, 49235</w:t>
            </w:r>
          </w:p>
          <w:p w:rsidR="00B84E93" w:rsidRPr="00F92C92" w:rsidRDefault="00B84E93" w:rsidP="00B84E93">
            <w:pPr>
              <w:ind w:left="0"/>
              <w:rPr>
                <w:color w:val="auto"/>
                <w:sz w:val="16"/>
                <w:szCs w:val="16"/>
              </w:rPr>
            </w:pPr>
          </w:p>
          <w:p w:rsidR="00B84E93" w:rsidRPr="00B84E93" w:rsidRDefault="00B84E93" w:rsidP="00B84E93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84E93">
              <w:rPr>
                <w:color w:val="auto"/>
                <w:sz w:val="18"/>
                <w:szCs w:val="18"/>
              </w:rPr>
              <w:t>Autorki, wychodząc naprzeciw decyzji MEN dotyczącej edukacji dziecka sześcioletniego, przygotowały propozycję edukacyjną </w:t>
            </w:r>
            <w:r>
              <w:rPr>
                <w:color w:val="auto"/>
                <w:sz w:val="18"/>
                <w:szCs w:val="18"/>
              </w:rPr>
              <w:t>„</w:t>
            </w:r>
            <w:r w:rsidRPr="00B84E93">
              <w:rPr>
                <w:bCs/>
                <w:color w:val="auto"/>
                <w:sz w:val="18"/>
                <w:szCs w:val="18"/>
              </w:rPr>
              <w:t>Dziecko sześcioletnie w szkole – dobry start</w:t>
            </w:r>
            <w:r>
              <w:rPr>
                <w:color w:val="auto"/>
                <w:sz w:val="18"/>
                <w:szCs w:val="18"/>
              </w:rPr>
              <w:t>”</w:t>
            </w:r>
            <w:r w:rsidRPr="00B84E93">
              <w:rPr>
                <w:color w:val="auto"/>
                <w:sz w:val="18"/>
                <w:szCs w:val="18"/>
              </w:rPr>
              <w:t>, której celem jest między innymi:</w:t>
            </w:r>
          </w:p>
          <w:p w:rsidR="00B84E93" w:rsidRDefault="00B84E93" w:rsidP="00B84E93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  <w:sz w:val="18"/>
                <w:szCs w:val="18"/>
              </w:rPr>
            </w:pPr>
            <w:r w:rsidRPr="00B84E93">
              <w:rPr>
                <w:color w:val="auto"/>
                <w:sz w:val="18"/>
                <w:szCs w:val="18"/>
              </w:rPr>
              <w:t>wspomaganie dobrego startu dziecka sześcioletniego w szkole;</w:t>
            </w:r>
          </w:p>
          <w:p w:rsidR="00B84E93" w:rsidRDefault="00B84E93" w:rsidP="00B84E93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  <w:sz w:val="18"/>
                <w:szCs w:val="18"/>
              </w:rPr>
            </w:pPr>
            <w:r w:rsidRPr="00B84E93">
              <w:rPr>
                <w:color w:val="auto"/>
                <w:sz w:val="18"/>
                <w:szCs w:val="18"/>
              </w:rPr>
              <w:t>przedstawienie charakterystyki rozwoju dziecka sześcioletniego;</w:t>
            </w:r>
          </w:p>
          <w:p w:rsidR="00B84E93" w:rsidRDefault="00B84E93" w:rsidP="00B84E93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  <w:sz w:val="18"/>
                <w:szCs w:val="18"/>
              </w:rPr>
            </w:pPr>
            <w:r w:rsidRPr="00B84E93">
              <w:rPr>
                <w:color w:val="auto"/>
                <w:sz w:val="18"/>
                <w:szCs w:val="18"/>
              </w:rPr>
              <w:t>ukazanie zadań szkoły, wychowawcy, nauczycieli związanych z edukacją dziecka sześcioletniego;</w:t>
            </w:r>
          </w:p>
          <w:p w:rsidR="00B84E93" w:rsidRDefault="00B84E93" w:rsidP="00B84E93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  <w:sz w:val="18"/>
                <w:szCs w:val="18"/>
              </w:rPr>
            </w:pPr>
            <w:r w:rsidRPr="00B84E93">
              <w:rPr>
                <w:color w:val="auto"/>
                <w:sz w:val="18"/>
                <w:szCs w:val="18"/>
              </w:rPr>
              <w:t>wsparcie nauczyciela w sposobach, formach planowania i udzielania pomocy psychologiczno-pedagogicznej;</w:t>
            </w:r>
          </w:p>
          <w:p w:rsidR="00B84E93" w:rsidRPr="00C126C1" w:rsidRDefault="00B84E93" w:rsidP="00C126C1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  <w:sz w:val="18"/>
                <w:szCs w:val="18"/>
              </w:rPr>
            </w:pPr>
            <w:r w:rsidRPr="00B84E93">
              <w:rPr>
                <w:color w:val="auto"/>
                <w:sz w:val="18"/>
                <w:szCs w:val="18"/>
              </w:rPr>
              <w:t>zaproponowanie różnorodnych indywidualnych lub grupowych programów pomocy psychologiczno-pedagogicznej</w:t>
            </w:r>
            <w:r>
              <w:rPr>
                <w:color w:val="auto"/>
                <w:sz w:val="18"/>
                <w:szCs w:val="18"/>
              </w:rPr>
              <w:t>,</w:t>
            </w:r>
            <w:r w:rsidRPr="00B84E93">
              <w:rPr>
                <w:color w:val="auto"/>
                <w:sz w:val="18"/>
                <w:szCs w:val="18"/>
              </w:rPr>
              <w:t xml:space="preserve"> wynikających z podstawy programowej wychowania przedszkolnego oraz edukacji wczesnoszkolnej dostosowanych do indywidualnych potrzeb i możliwości ucznia sześcioletniego.</w:t>
            </w:r>
          </w:p>
        </w:tc>
        <w:tc>
          <w:tcPr>
            <w:tcW w:w="2977" w:type="dxa"/>
          </w:tcPr>
          <w:p w:rsidR="00F92C92" w:rsidRPr="00F92C92" w:rsidRDefault="00F92C92" w:rsidP="00976AAA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C820B1" w:rsidRDefault="00B84E93" w:rsidP="009D1308">
            <w:pPr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94999E" wp14:editId="1ED623E2">
                  <wp:extent cx="1507958" cy="2137783"/>
                  <wp:effectExtent l="0" t="0" r="0" b="0"/>
                  <wp:docPr id="18" name="Obraz 18" descr="http://harmonia.edu.pl/environment/cache/images/200_0_productGfx_0f2c9be4e1c7e28559b7bf1c1f094d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rmonia.edu.pl/environment/cache/images/200_0_productGfx_0f2c9be4e1c7e28559b7bf1c1f094d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96" cy="21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AA" w:rsidTr="009734B7">
        <w:trPr>
          <w:trHeight w:val="3531"/>
        </w:trPr>
        <w:tc>
          <w:tcPr>
            <w:tcW w:w="7479" w:type="dxa"/>
          </w:tcPr>
          <w:p w:rsidR="00B20744" w:rsidRPr="001746F6" w:rsidRDefault="00B20744" w:rsidP="00976AAA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BA12A4" w:rsidRPr="007914A7" w:rsidRDefault="00BA12A4" w:rsidP="00CD5D15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7914A7">
              <w:rPr>
                <w:b/>
                <w:color w:val="auto"/>
                <w:sz w:val="18"/>
                <w:szCs w:val="18"/>
              </w:rPr>
              <w:t xml:space="preserve">Edukacja społeczno-przyrodnicza dzieci w wieku przedszkolnym i młodszym szkolnym : podręcznik dla studentów / Alina </w:t>
            </w:r>
            <w:proofErr w:type="spellStart"/>
            <w:r w:rsidRPr="007914A7">
              <w:rPr>
                <w:b/>
                <w:color w:val="auto"/>
                <w:sz w:val="18"/>
                <w:szCs w:val="18"/>
              </w:rPr>
              <w:t>Budniak</w:t>
            </w:r>
            <w:proofErr w:type="spellEnd"/>
            <w:r w:rsidRPr="007914A7">
              <w:rPr>
                <w:b/>
                <w:color w:val="auto"/>
                <w:sz w:val="18"/>
                <w:szCs w:val="18"/>
              </w:rPr>
              <w:t>. - Wyd. 4. - Kraków : "Impuls", 2014.</w:t>
            </w:r>
            <w:r w:rsidRPr="007914A7">
              <w:rPr>
                <w:b/>
                <w:color w:val="auto"/>
                <w:sz w:val="18"/>
                <w:szCs w:val="18"/>
              </w:rPr>
              <w:tab/>
            </w:r>
          </w:p>
          <w:p w:rsidR="00BA12A4" w:rsidRPr="007914A7" w:rsidRDefault="00BA12A4" w:rsidP="00BA12A4">
            <w:pPr>
              <w:ind w:left="0"/>
              <w:rPr>
                <w:color w:val="auto"/>
                <w:sz w:val="16"/>
                <w:szCs w:val="16"/>
              </w:rPr>
            </w:pPr>
          </w:p>
          <w:p w:rsidR="00C734A8" w:rsidRPr="007914A7" w:rsidRDefault="00BA12A4" w:rsidP="00BA12A4">
            <w:pPr>
              <w:ind w:left="0"/>
              <w:rPr>
                <w:color w:val="auto"/>
                <w:sz w:val="18"/>
                <w:szCs w:val="18"/>
              </w:rPr>
            </w:pPr>
            <w:r w:rsidRPr="007914A7">
              <w:rPr>
                <w:color w:val="auto"/>
                <w:sz w:val="18"/>
                <w:szCs w:val="18"/>
              </w:rPr>
              <w:t>Przemyśl WP 107064, Lubaczów WL 49105 - 49106</w:t>
            </w:r>
            <w:r w:rsidRPr="007914A7">
              <w:rPr>
                <w:color w:val="auto"/>
                <w:sz w:val="18"/>
                <w:szCs w:val="18"/>
              </w:rPr>
              <w:tab/>
            </w:r>
          </w:p>
          <w:p w:rsidR="00A35AC4" w:rsidRPr="007914A7" w:rsidRDefault="00A35AC4" w:rsidP="00BA12A4">
            <w:pPr>
              <w:ind w:left="0"/>
              <w:rPr>
                <w:color w:val="auto"/>
                <w:sz w:val="16"/>
                <w:szCs w:val="16"/>
              </w:rPr>
            </w:pPr>
          </w:p>
          <w:p w:rsidR="00A35AC4" w:rsidRPr="00CD5D15" w:rsidRDefault="00CD5D15" w:rsidP="00CD5D15">
            <w:pPr>
              <w:ind w:left="0"/>
              <w:jc w:val="both"/>
              <w:rPr>
                <w:sz w:val="18"/>
                <w:szCs w:val="18"/>
              </w:rPr>
            </w:pPr>
            <w:r w:rsidRPr="00CD5D15">
              <w:rPr>
                <w:color w:val="auto"/>
                <w:sz w:val="18"/>
                <w:szCs w:val="18"/>
              </w:rPr>
              <w:t>Podręcznik, opracowany z myślą o studentach kierunków pedagogicznych, przygotowujących się do pracy z dziećmi przedszkolnymi i wczesnoszkolnymi, zawiera zagadnienia obejmujące podstawy nauczania o otaczającym dziecko środowisku (przyrodniczym, geograficznym, społecznym i in.) oraz propozycje metodyczne związane z przedszkolną i wczesnoszkolną edukacją środowiskową. Zakres materiału kształcenia studentów obejmuje zagadnienia poznane w trakcie realizacji różnorodnych przedmiotów kształcenia w szkole średniej, z punktu widzenia ich przydatności w pracy wychowawczej i dydaktycznej z dziećmi w wieku 3-10 lat, prezentację tych informacji w takich powiązaniach, by jako nauczyciel mógł je wykorzystać w kształtowaniu u dzieci zintegrowanego obrazu świata; ponadto w podręczniku zawarto metodyczne podstawy edukacji środowiskowej dzieci.</w:t>
            </w:r>
          </w:p>
        </w:tc>
        <w:tc>
          <w:tcPr>
            <w:tcW w:w="2977" w:type="dxa"/>
          </w:tcPr>
          <w:p w:rsidR="008D04AF" w:rsidRPr="00F92C92" w:rsidRDefault="008D04AF" w:rsidP="00A35AC4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B20744" w:rsidRPr="00CE01D2" w:rsidRDefault="009D1441" w:rsidP="009D1308">
            <w:pPr>
              <w:ind w:left="0"/>
              <w:jc w:val="center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668B29" wp14:editId="2FF55F04">
                  <wp:extent cx="1408411" cy="1981200"/>
                  <wp:effectExtent l="0" t="0" r="1905" b="0"/>
                  <wp:docPr id="20" name="Obraz 20" descr="http://images.bookmaster.pl/_imgcache/280x380/3112/31123/3112334-280-380-0-a-0-fc29ab404df47c73df380b9371ef8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bookmaster.pl/_imgcache/280x380/3112/31123/3112334-280-380-0-a-0-fc29ab404df47c73df380b9371ef8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22" cy="198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F3B" w:rsidTr="009734B7">
        <w:trPr>
          <w:trHeight w:val="3666"/>
        </w:trPr>
        <w:tc>
          <w:tcPr>
            <w:tcW w:w="7479" w:type="dxa"/>
          </w:tcPr>
          <w:p w:rsidR="004B7F6E" w:rsidRDefault="004B7F6E" w:rsidP="004B7F6E">
            <w:pPr>
              <w:ind w:left="0"/>
            </w:pPr>
          </w:p>
          <w:p w:rsidR="008D04AF" w:rsidRPr="004B7F6E" w:rsidRDefault="008D04AF" w:rsidP="008D04AF">
            <w:pPr>
              <w:ind w:left="0"/>
              <w:rPr>
                <w:b/>
                <w:color w:val="auto"/>
                <w:sz w:val="18"/>
                <w:szCs w:val="18"/>
              </w:rPr>
            </w:pPr>
            <w:r w:rsidRPr="004B7F6E">
              <w:rPr>
                <w:b/>
                <w:color w:val="auto"/>
                <w:sz w:val="18"/>
                <w:szCs w:val="18"/>
              </w:rPr>
              <w:t xml:space="preserve">Kompetencje kreatywne nauczyciela wczesnej edukacji dziecka / pod red. nauk. Ireny Adamek i Józefy </w:t>
            </w:r>
            <w:proofErr w:type="spellStart"/>
            <w:r w:rsidRPr="004B7F6E">
              <w:rPr>
                <w:b/>
                <w:color w:val="auto"/>
                <w:sz w:val="18"/>
                <w:szCs w:val="18"/>
              </w:rPr>
              <w:t>Bałachowicz</w:t>
            </w:r>
            <w:proofErr w:type="spellEnd"/>
            <w:r w:rsidRPr="004B7F6E">
              <w:rPr>
                <w:b/>
                <w:color w:val="auto"/>
                <w:sz w:val="18"/>
                <w:szCs w:val="18"/>
              </w:rPr>
              <w:t xml:space="preserve">. - Wyd. 2. - Kraków : "Impuls", 2014. </w:t>
            </w:r>
          </w:p>
          <w:p w:rsidR="008D04AF" w:rsidRPr="00FB6E0E" w:rsidRDefault="008D04AF" w:rsidP="008D04AF">
            <w:pPr>
              <w:ind w:left="0"/>
              <w:rPr>
                <w:color w:val="auto"/>
                <w:sz w:val="16"/>
                <w:szCs w:val="16"/>
              </w:rPr>
            </w:pPr>
          </w:p>
          <w:p w:rsidR="008D04AF" w:rsidRDefault="008D04AF" w:rsidP="008D04AF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4B7F6E">
              <w:rPr>
                <w:color w:val="auto"/>
                <w:sz w:val="18"/>
                <w:szCs w:val="18"/>
              </w:rPr>
              <w:t>Lubaczów WL 49236</w:t>
            </w:r>
          </w:p>
          <w:p w:rsidR="008D04AF" w:rsidRPr="00FB6E0E" w:rsidRDefault="008D04AF" w:rsidP="008D04AF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8D04AF" w:rsidRDefault="008D04AF" w:rsidP="008D04AF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E519E9">
              <w:rPr>
                <w:noProof/>
                <w:color w:val="auto"/>
                <w:sz w:val="18"/>
                <w:szCs w:val="18"/>
                <w:lang w:eastAsia="pl-PL"/>
              </w:rPr>
              <w:t>Książka jest próbą opracowania zagadnień związanych z kompetencjami kreatywnymi nauczyciela wczesnej edukacji dziecka. Czy rzeczywiście – jak pyta D. Klus-Stańska – zniewolony administracyjnie i biurokratycznie nauczyciel zrzuca z siebie odpowiedzialność za wychowawczą i kształceniową rzeczywistość szkolną? Odpowiedź na to pytanie jest ważna, gdyż kompetencje nauczyciela decydują o przebiegu procesu edukacyjnego, o charakterze działań nie tylko jego samego, ale i uczniowskich. Stanowią bowiem kontekst kształtowania się takich samych kompetencji u podopiecznych... </w:t>
            </w:r>
          </w:p>
          <w:p w:rsidR="000F0F3B" w:rsidRPr="009734B7" w:rsidRDefault="008D04AF" w:rsidP="00725AE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E519E9">
              <w:rPr>
                <w:noProof/>
                <w:color w:val="auto"/>
                <w:sz w:val="18"/>
                <w:szCs w:val="18"/>
                <w:lang w:eastAsia="pl-PL"/>
              </w:rPr>
              <w:t>Autorki zmuszają czytelnika do refleksji nad celowością, metodami i skutecznością pracy nauczycielskiej. Udowadniają, że kompetencje kreatywne nauczyciela wczesnej edukacji są i powinny być przedmiotem uwagi i dyskusji nad probl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>ematyką kształcenia nauczycieli</w:t>
            </w:r>
            <w:r w:rsidRPr="00E519E9">
              <w:rPr>
                <w:noProof/>
                <w:color w:val="auto"/>
                <w:sz w:val="18"/>
                <w:szCs w:val="18"/>
                <w:lang w:eastAsia="pl-PL"/>
              </w:rPr>
              <w:t>. </w:t>
            </w:r>
          </w:p>
        </w:tc>
        <w:tc>
          <w:tcPr>
            <w:tcW w:w="2977" w:type="dxa"/>
          </w:tcPr>
          <w:p w:rsidR="000F0F3B" w:rsidRPr="00CD5D15" w:rsidRDefault="000F0F3B" w:rsidP="0078760E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CD5D15" w:rsidRDefault="008D04AF" w:rsidP="00CD5D15">
            <w:pPr>
              <w:ind w:left="0"/>
              <w:jc w:val="center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5D3825" wp14:editId="143FE871">
                  <wp:extent cx="1389037" cy="2070100"/>
                  <wp:effectExtent l="0" t="0" r="1905" b="6350"/>
                  <wp:docPr id="21" name="Obraz 21" descr="http://www.impulsoficyna.com.pl/okladki/small/978-83-7850-704-8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pulsoficyna.com.pl/okladki/small/978-83-7850-704-8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10" cy="207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BB0" w:rsidRPr="009B4BCC" w:rsidTr="00706092">
        <w:trPr>
          <w:trHeight w:val="2833"/>
        </w:trPr>
        <w:tc>
          <w:tcPr>
            <w:tcW w:w="7479" w:type="dxa"/>
          </w:tcPr>
          <w:p w:rsidR="007A4BB0" w:rsidRPr="009B4BCC" w:rsidRDefault="007A4BB0" w:rsidP="004B7F6E">
            <w:pPr>
              <w:ind w:left="0"/>
              <w:rPr>
                <w:color w:val="auto"/>
              </w:rPr>
            </w:pPr>
          </w:p>
          <w:p w:rsidR="004A54A1" w:rsidRPr="009B4BCC" w:rsidRDefault="004A54A1" w:rsidP="00CD5D15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9B4BCC">
              <w:rPr>
                <w:b/>
                <w:color w:val="auto"/>
                <w:sz w:val="18"/>
                <w:szCs w:val="18"/>
              </w:rPr>
              <w:t>Między przedszkolem a szkołą : rozważania o gotowości dzieci do podjęcia nauki w szkole / Danuta Waloszek. - Warszawa : "Żak", 2014.</w:t>
            </w:r>
          </w:p>
          <w:p w:rsidR="004A54A1" w:rsidRPr="009B4BCC" w:rsidRDefault="004A54A1" w:rsidP="004A54A1">
            <w:pPr>
              <w:ind w:left="0"/>
              <w:rPr>
                <w:color w:val="auto"/>
                <w:sz w:val="18"/>
                <w:szCs w:val="18"/>
              </w:rPr>
            </w:pPr>
          </w:p>
          <w:p w:rsidR="004A54A1" w:rsidRPr="009B4BCC" w:rsidRDefault="004A54A1" w:rsidP="004A54A1">
            <w:pPr>
              <w:ind w:left="0"/>
              <w:rPr>
                <w:color w:val="auto"/>
                <w:sz w:val="18"/>
                <w:szCs w:val="18"/>
              </w:rPr>
            </w:pPr>
            <w:r w:rsidRPr="009B4BCC">
              <w:rPr>
                <w:color w:val="auto"/>
                <w:sz w:val="18"/>
                <w:szCs w:val="18"/>
              </w:rPr>
              <w:t>Przewo</w:t>
            </w:r>
            <w:r w:rsidR="00DA273D">
              <w:rPr>
                <w:color w:val="auto"/>
                <w:sz w:val="18"/>
                <w:szCs w:val="18"/>
              </w:rPr>
              <w:t>rsk WK 51710, Lubaczów WL 49177</w:t>
            </w:r>
          </w:p>
          <w:p w:rsidR="004A54A1" w:rsidRPr="009B4BCC" w:rsidRDefault="004A54A1" w:rsidP="004B7F6E">
            <w:pPr>
              <w:ind w:left="0"/>
              <w:rPr>
                <w:color w:val="auto"/>
                <w:sz w:val="18"/>
                <w:szCs w:val="18"/>
              </w:rPr>
            </w:pPr>
          </w:p>
          <w:p w:rsidR="004A54A1" w:rsidRPr="009B4BCC" w:rsidRDefault="00B0310A" w:rsidP="004C5314">
            <w:pPr>
              <w:ind w:left="0"/>
              <w:jc w:val="both"/>
              <w:rPr>
                <w:color w:val="auto"/>
              </w:rPr>
            </w:pPr>
            <w:r w:rsidRPr="009B4BCC">
              <w:rPr>
                <w:color w:val="auto"/>
                <w:sz w:val="18"/>
                <w:szCs w:val="18"/>
              </w:rPr>
              <w:t>Walory pracy to bogaty w wątki historyczno-porównawcze wywód o sposobności dziecka do rozwoju. Trzeba oddać sprawiedliwość Autorce, że z wielką swobodą łączy argumentację naukową, nawet sprzed wieków, z osobistymi relacjami ze spotkań z dziećmi, które w codziennej narracji potwierdzają prawdy głoszone o sobie, np. przez Jana A. Komeńskiego.</w:t>
            </w:r>
            <w:r w:rsidR="004C5314" w:rsidRPr="009B4BCC">
              <w:rPr>
                <w:color w:val="auto"/>
                <w:sz w:val="18"/>
                <w:szCs w:val="18"/>
              </w:rPr>
              <w:t xml:space="preserve"> </w:t>
            </w:r>
            <w:r w:rsidRPr="009B4BCC">
              <w:rPr>
                <w:color w:val="auto"/>
                <w:sz w:val="18"/>
                <w:szCs w:val="18"/>
              </w:rPr>
              <w:t>(...) Merytoryczna argumentacja za dostępem dziecka do nauki, jako jego naturalną skłonnością rozwojową, ma bardzo mocne uzasadnienie i jest bardzo przekonująca (z recenzji prof. dr. hab. Tadeusza Pucha).</w:t>
            </w:r>
          </w:p>
        </w:tc>
        <w:tc>
          <w:tcPr>
            <w:tcW w:w="2977" w:type="dxa"/>
          </w:tcPr>
          <w:p w:rsidR="004A54A1" w:rsidRPr="009B4BCC" w:rsidRDefault="004A54A1" w:rsidP="004A54A1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7A4BB0" w:rsidRDefault="004A54A1" w:rsidP="0073166A">
            <w:pPr>
              <w:ind w:left="0"/>
              <w:jc w:val="center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9B4BCC">
              <w:rPr>
                <w:noProof/>
                <w:color w:val="auto"/>
                <w:lang w:eastAsia="pl-PL"/>
              </w:rPr>
              <w:drawing>
                <wp:inline distT="0" distB="0" distL="0" distR="0" wp14:anchorId="13E97F35" wp14:editId="7FC1DA88">
                  <wp:extent cx="1369091" cy="1902190"/>
                  <wp:effectExtent l="0" t="0" r="2540" b="3175"/>
                  <wp:docPr id="22" name="Obraz 22" descr="MIĘDZY PRZEDSZKOLEM A SZKOŁĄ ROZWAŻANIA O GOTOWOŚCI DZIECI DO PODJĘCIA NAUKI W SZ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ĘDZY PRZEDSZKOLEM A SZKOŁĄ ROZWAŻANIA O GOTOWOŚCI DZIECI DO PODJĘCIA NAUKI W SZ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91" cy="191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BCC" w:rsidRPr="009B4BCC" w:rsidRDefault="009B4BCC" w:rsidP="0073166A">
            <w:pPr>
              <w:ind w:left="0"/>
              <w:jc w:val="center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</w:tc>
      </w:tr>
      <w:tr w:rsidR="007A4BB0" w:rsidTr="00706092">
        <w:trPr>
          <w:trHeight w:val="2833"/>
        </w:trPr>
        <w:tc>
          <w:tcPr>
            <w:tcW w:w="7479" w:type="dxa"/>
          </w:tcPr>
          <w:p w:rsidR="00B22169" w:rsidRDefault="00B22169" w:rsidP="004B7F6E">
            <w:pPr>
              <w:ind w:left="0"/>
              <w:rPr>
                <w:rFonts w:ascii="Tahoma" w:hAnsi="Tahoma" w:cs="Tahoma"/>
                <w:color w:val="00529B"/>
                <w:sz w:val="18"/>
                <w:szCs w:val="18"/>
                <w:shd w:val="clear" w:color="auto" w:fill="FFFFFF"/>
              </w:rPr>
            </w:pPr>
          </w:p>
          <w:p w:rsidR="00B22169" w:rsidRPr="00B22169" w:rsidRDefault="00B22169" w:rsidP="00CD5D15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B22169">
              <w:rPr>
                <w:b/>
                <w:color w:val="auto"/>
                <w:sz w:val="18"/>
                <w:szCs w:val="18"/>
              </w:rPr>
              <w:t xml:space="preserve">Pedagogika wczesnoszkolna wobec zmieniających się kontekstów społecznych. T. 1 / red. nauk. Marzenna Magda-Adamowicz, Iwona </w:t>
            </w:r>
            <w:proofErr w:type="spellStart"/>
            <w:r w:rsidRPr="00B22169">
              <w:rPr>
                <w:b/>
                <w:color w:val="auto"/>
                <w:sz w:val="18"/>
                <w:szCs w:val="18"/>
              </w:rPr>
              <w:t>Kopaczyńska</w:t>
            </w:r>
            <w:proofErr w:type="spellEnd"/>
            <w:r w:rsidRPr="00B22169">
              <w:rPr>
                <w:b/>
                <w:color w:val="auto"/>
                <w:sz w:val="18"/>
                <w:szCs w:val="18"/>
              </w:rPr>
              <w:t>. - Toruń : Adam Marszałek, 2014.</w:t>
            </w:r>
          </w:p>
          <w:p w:rsidR="00B22169" w:rsidRPr="00B22169" w:rsidRDefault="00B22169" w:rsidP="00B22169">
            <w:pPr>
              <w:ind w:left="0"/>
              <w:rPr>
                <w:color w:val="auto"/>
                <w:sz w:val="18"/>
                <w:szCs w:val="18"/>
              </w:rPr>
            </w:pPr>
            <w:r w:rsidRPr="00B22169">
              <w:rPr>
                <w:color w:val="auto"/>
                <w:sz w:val="18"/>
                <w:szCs w:val="18"/>
              </w:rPr>
              <w:t xml:space="preserve"> </w:t>
            </w:r>
            <w:r w:rsidRPr="00B22169">
              <w:rPr>
                <w:color w:val="auto"/>
                <w:sz w:val="18"/>
                <w:szCs w:val="18"/>
              </w:rPr>
              <w:tab/>
            </w:r>
          </w:p>
          <w:p w:rsidR="00B22169" w:rsidRPr="00B22169" w:rsidRDefault="00B22169" w:rsidP="00B22169">
            <w:pPr>
              <w:ind w:left="0"/>
              <w:rPr>
                <w:rFonts w:cs="Tahoma"/>
                <w:color w:val="auto"/>
                <w:sz w:val="18"/>
                <w:szCs w:val="18"/>
                <w:shd w:val="clear" w:color="auto" w:fill="FFFFFF"/>
              </w:rPr>
            </w:pPr>
            <w:r w:rsidRPr="00B22169">
              <w:rPr>
                <w:color w:val="auto"/>
                <w:sz w:val="18"/>
                <w:szCs w:val="18"/>
              </w:rPr>
              <w:t>Lubaczów WL 49218</w:t>
            </w:r>
          </w:p>
          <w:p w:rsidR="007A4BB0" w:rsidRDefault="007A4BB0" w:rsidP="004B7F6E">
            <w:pPr>
              <w:ind w:left="0"/>
            </w:pPr>
          </w:p>
          <w:p w:rsidR="00C109D7" w:rsidRPr="00C109D7" w:rsidRDefault="00C109D7" w:rsidP="00C109D7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109D7">
              <w:rPr>
                <w:color w:val="auto"/>
                <w:sz w:val="18"/>
                <w:szCs w:val="18"/>
              </w:rPr>
              <w:t xml:space="preserve">Przedstawiana publikacja zawiera teksty specjalistów zajmujących </w:t>
            </w:r>
            <w:proofErr w:type="spellStart"/>
            <w:r w:rsidRPr="00C109D7">
              <w:rPr>
                <w:color w:val="auto"/>
                <w:sz w:val="18"/>
                <w:szCs w:val="18"/>
              </w:rPr>
              <w:t>sie</w:t>
            </w:r>
            <w:proofErr w:type="spellEnd"/>
            <w:r w:rsidRPr="00C109D7">
              <w:rPr>
                <w:color w:val="auto"/>
                <w:sz w:val="18"/>
                <w:szCs w:val="18"/>
              </w:rPr>
              <w:t xml:space="preserve"> pedagogiką wczesnoszkolną, badających problematykę edukacji </w:t>
            </w:r>
            <w:hyperlink r:id="rId16" w:history="1">
              <w:r w:rsidRPr="00C109D7">
                <w:rPr>
                  <w:color w:val="auto"/>
                  <w:sz w:val="18"/>
                  <w:szCs w:val="18"/>
                </w:rPr>
                <w:t>dzieci</w:t>
              </w:r>
            </w:hyperlink>
            <w:r w:rsidRPr="00C109D7">
              <w:rPr>
                <w:color w:val="auto"/>
                <w:sz w:val="18"/>
                <w:szCs w:val="18"/>
              </w:rPr>
              <w:t> rozpoczynających naukę w szkole. Praca składa się z sześciu części, podejmujących zagadnienia teoretyczne i odnoszące się do praktyki, nawiązujące do zmieniających się kontekstów społecznych.</w:t>
            </w:r>
          </w:p>
          <w:p w:rsidR="00C109D7" w:rsidRDefault="00C109D7" w:rsidP="004B7F6E">
            <w:pPr>
              <w:ind w:left="0"/>
            </w:pPr>
          </w:p>
        </w:tc>
        <w:tc>
          <w:tcPr>
            <w:tcW w:w="2977" w:type="dxa"/>
          </w:tcPr>
          <w:p w:rsidR="007A4BB0" w:rsidRPr="00440A26" w:rsidRDefault="007A4BB0" w:rsidP="0073166A">
            <w:pPr>
              <w:ind w:left="0"/>
              <w:jc w:val="center"/>
              <w:rPr>
                <w:noProof/>
                <w:sz w:val="16"/>
                <w:szCs w:val="16"/>
                <w:lang w:eastAsia="pl-PL"/>
              </w:rPr>
            </w:pPr>
          </w:p>
          <w:p w:rsidR="00CD5D15" w:rsidRDefault="00CD5D15" w:rsidP="0073166A">
            <w:pPr>
              <w:ind w:left="0"/>
              <w:jc w:val="center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65023D" wp14:editId="6F13B9DF">
                  <wp:extent cx="1308100" cy="1894701"/>
                  <wp:effectExtent l="0" t="0" r="6350" b="0"/>
                  <wp:docPr id="10" name="Obraz 10" descr="Pedagogika wczesnoszkolna wobec zmieniających się kontekstów społecznych Tom 1. -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dagogika wczesnoszkolna wobec zmieniających się kontekstów społecznych Tom 1. -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72" cy="19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BCC" w:rsidRPr="005D09B5" w:rsidRDefault="009B4BCC" w:rsidP="0073166A">
            <w:pPr>
              <w:ind w:left="0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:rsidR="009E33BA" w:rsidRPr="00976AAA" w:rsidRDefault="009E33BA" w:rsidP="00497E39">
      <w:pPr>
        <w:spacing w:after="0" w:line="240" w:lineRule="auto"/>
        <w:ind w:left="0"/>
      </w:pPr>
    </w:p>
    <w:sectPr w:rsidR="009E33BA" w:rsidRPr="00976AAA" w:rsidSect="00CA53F8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12" w:rsidRDefault="00DA3712" w:rsidP="002476E0">
      <w:pPr>
        <w:spacing w:after="0" w:line="240" w:lineRule="auto"/>
      </w:pPr>
      <w:r>
        <w:separator/>
      </w:r>
    </w:p>
  </w:endnote>
  <w:endnote w:type="continuationSeparator" w:id="0">
    <w:p w:rsidR="00DA3712" w:rsidRDefault="00DA3712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F0">
          <w:rPr>
            <w:noProof/>
          </w:rPr>
          <w:t>1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12" w:rsidRDefault="00DA3712" w:rsidP="002476E0">
      <w:pPr>
        <w:spacing w:after="0" w:line="240" w:lineRule="auto"/>
      </w:pPr>
      <w:r>
        <w:separator/>
      </w:r>
    </w:p>
  </w:footnote>
  <w:footnote w:type="continuationSeparator" w:id="0">
    <w:p w:rsidR="00DA3712" w:rsidRDefault="00DA3712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3in;height:3in" o:bullet="t"/>
    </w:pict>
  </w:numPicBullet>
  <w:abstractNum w:abstractNumId="0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B0D"/>
    <w:rsid w:val="000069F2"/>
    <w:rsid w:val="00007291"/>
    <w:rsid w:val="0002303E"/>
    <w:rsid w:val="00023E7C"/>
    <w:rsid w:val="00032A33"/>
    <w:rsid w:val="00051280"/>
    <w:rsid w:val="00061C1E"/>
    <w:rsid w:val="0006431F"/>
    <w:rsid w:val="00082A58"/>
    <w:rsid w:val="00085288"/>
    <w:rsid w:val="00086508"/>
    <w:rsid w:val="00095A8A"/>
    <w:rsid w:val="000A62A2"/>
    <w:rsid w:val="000C5FC1"/>
    <w:rsid w:val="000C600C"/>
    <w:rsid w:val="000F029F"/>
    <w:rsid w:val="000F0812"/>
    <w:rsid w:val="000F0F3B"/>
    <w:rsid w:val="00102A01"/>
    <w:rsid w:val="00117FC1"/>
    <w:rsid w:val="00170061"/>
    <w:rsid w:val="001714C8"/>
    <w:rsid w:val="001746F6"/>
    <w:rsid w:val="001949B0"/>
    <w:rsid w:val="001A01D2"/>
    <w:rsid w:val="001A2FB6"/>
    <w:rsid w:val="001C465D"/>
    <w:rsid w:val="001E440E"/>
    <w:rsid w:val="001E44C5"/>
    <w:rsid w:val="001F6425"/>
    <w:rsid w:val="00223BC2"/>
    <w:rsid w:val="002246B7"/>
    <w:rsid w:val="0023039F"/>
    <w:rsid w:val="00245A51"/>
    <w:rsid w:val="002476E0"/>
    <w:rsid w:val="0025551D"/>
    <w:rsid w:val="00261DC6"/>
    <w:rsid w:val="0028034B"/>
    <w:rsid w:val="002862E9"/>
    <w:rsid w:val="00291E56"/>
    <w:rsid w:val="002A1BF9"/>
    <w:rsid w:val="002C657C"/>
    <w:rsid w:val="002C7E0E"/>
    <w:rsid w:val="002D2B10"/>
    <w:rsid w:val="002E2571"/>
    <w:rsid w:val="002F26F7"/>
    <w:rsid w:val="00313910"/>
    <w:rsid w:val="0031664E"/>
    <w:rsid w:val="0036062B"/>
    <w:rsid w:val="00376A62"/>
    <w:rsid w:val="00391780"/>
    <w:rsid w:val="003A136A"/>
    <w:rsid w:val="003A139A"/>
    <w:rsid w:val="003A1CDB"/>
    <w:rsid w:val="003C32C3"/>
    <w:rsid w:val="003D3E10"/>
    <w:rsid w:val="003D5C6B"/>
    <w:rsid w:val="003E1B5C"/>
    <w:rsid w:val="00440A26"/>
    <w:rsid w:val="00443421"/>
    <w:rsid w:val="004625FC"/>
    <w:rsid w:val="00466366"/>
    <w:rsid w:val="00467D40"/>
    <w:rsid w:val="00474DAF"/>
    <w:rsid w:val="00476806"/>
    <w:rsid w:val="00484220"/>
    <w:rsid w:val="004944BD"/>
    <w:rsid w:val="00497E39"/>
    <w:rsid w:val="004A098C"/>
    <w:rsid w:val="004A0DA8"/>
    <w:rsid w:val="004A54A1"/>
    <w:rsid w:val="004B7F6E"/>
    <w:rsid w:val="004C10DA"/>
    <w:rsid w:val="004C4BE7"/>
    <w:rsid w:val="004C5314"/>
    <w:rsid w:val="004E4395"/>
    <w:rsid w:val="005033A2"/>
    <w:rsid w:val="005168A7"/>
    <w:rsid w:val="00524830"/>
    <w:rsid w:val="00533D32"/>
    <w:rsid w:val="00533EE4"/>
    <w:rsid w:val="00533FC8"/>
    <w:rsid w:val="00534B50"/>
    <w:rsid w:val="005438EF"/>
    <w:rsid w:val="00550B9B"/>
    <w:rsid w:val="00554BCE"/>
    <w:rsid w:val="00570871"/>
    <w:rsid w:val="00592A64"/>
    <w:rsid w:val="005A0BD9"/>
    <w:rsid w:val="005A0D94"/>
    <w:rsid w:val="005A5054"/>
    <w:rsid w:val="005B00C4"/>
    <w:rsid w:val="005C53BE"/>
    <w:rsid w:val="005D09B5"/>
    <w:rsid w:val="005D2F36"/>
    <w:rsid w:val="0060362D"/>
    <w:rsid w:val="00607C83"/>
    <w:rsid w:val="00636A63"/>
    <w:rsid w:val="00641A85"/>
    <w:rsid w:val="00643709"/>
    <w:rsid w:val="00644A72"/>
    <w:rsid w:val="00665FEE"/>
    <w:rsid w:val="00671D43"/>
    <w:rsid w:val="00682EC6"/>
    <w:rsid w:val="00683BA9"/>
    <w:rsid w:val="00686B9E"/>
    <w:rsid w:val="0069678A"/>
    <w:rsid w:val="006A4556"/>
    <w:rsid w:val="006A47A5"/>
    <w:rsid w:val="006D7C06"/>
    <w:rsid w:val="006F61AE"/>
    <w:rsid w:val="00706092"/>
    <w:rsid w:val="00711DDF"/>
    <w:rsid w:val="007135B1"/>
    <w:rsid w:val="00714691"/>
    <w:rsid w:val="00725AE0"/>
    <w:rsid w:val="00726FD6"/>
    <w:rsid w:val="0073166A"/>
    <w:rsid w:val="007401A7"/>
    <w:rsid w:val="007453B8"/>
    <w:rsid w:val="00754E3B"/>
    <w:rsid w:val="00775256"/>
    <w:rsid w:val="0078760E"/>
    <w:rsid w:val="007914A7"/>
    <w:rsid w:val="007946F5"/>
    <w:rsid w:val="007A414F"/>
    <w:rsid w:val="007A4BB0"/>
    <w:rsid w:val="007A71F0"/>
    <w:rsid w:val="007B642C"/>
    <w:rsid w:val="007E5D2F"/>
    <w:rsid w:val="008119C4"/>
    <w:rsid w:val="00811F4B"/>
    <w:rsid w:val="00816078"/>
    <w:rsid w:val="00816C79"/>
    <w:rsid w:val="00820B95"/>
    <w:rsid w:val="00821509"/>
    <w:rsid w:val="008273B5"/>
    <w:rsid w:val="0084180E"/>
    <w:rsid w:val="008556F1"/>
    <w:rsid w:val="00863510"/>
    <w:rsid w:val="00866BD0"/>
    <w:rsid w:val="008700D0"/>
    <w:rsid w:val="00897BF5"/>
    <w:rsid w:val="008A68D5"/>
    <w:rsid w:val="008A70B5"/>
    <w:rsid w:val="008B193A"/>
    <w:rsid w:val="008D04AF"/>
    <w:rsid w:val="008D4601"/>
    <w:rsid w:val="008D610C"/>
    <w:rsid w:val="008E6FA3"/>
    <w:rsid w:val="00920C3F"/>
    <w:rsid w:val="00924601"/>
    <w:rsid w:val="00930D05"/>
    <w:rsid w:val="009344DE"/>
    <w:rsid w:val="00940223"/>
    <w:rsid w:val="00941424"/>
    <w:rsid w:val="00961F51"/>
    <w:rsid w:val="00964999"/>
    <w:rsid w:val="00964C11"/>
    <w:rsid w:val="00972F60"/>
    <w:rsid w:val="009734B7"/>
    <w:rsid w:val="00976AAA"/>
    <w:rsid w:val="00984DC7"/>
    <w:rsid w:val="00986654"/>
    <w:rsid w:val="009B06BE"/>
    <w:rsid w:val="009B4BCC"/>
    <w:rsid w:val="009D1308"/>
    <w:rsid w:val="009D1441"/>
    <w:rsid w:val="009E33BA"/>
    <w:rsid w:val="009E3BF4"/>
    <w:rsid w:val="009F10DB"/>
    <w:rsid w:val="009F4116"/>
    <w:rsid w:val="00A02406"/>
    <w:rsid w:val="00A24280"/>
    <w:rsid w:val="00A35AC4"/>
    <w:rsid w:val="00A45347"/>
    <w:rsid w:val="00A532AB"/>
    <w:rsid w:val="00A8150D"/>
    <w:rsid w:val="00A84D1A"/>
    <w:rsid w:val="00A86E01"/>
    <w:rsid w:val="00A9769B"/>
    <w:rsid w:val="00AC0E54"/>
    <w:rsid w:val="00AC2F97"/>
    <w:rsid w:val="00AF0247"/>
    <w:rsid w:val="00B0310A"/>
    <w:rsid w:val="00B05C5B"/>
    <w:rsid w:val="00B20744"/>
    <w:rsid w:val="00B22169"/>
    <w:rsid w:val="00B26693"/>
    <w:rsid w:val="00B27C54"/>
    <w:rsid w:val="00B322E3"/>
    <w:rsid w:val="00B323DA"/>
    <w:rsid w:val="00B5426C"/>
    <w:rsid w:val="00B622AA"/>
    <w:rsid w:val="00B64272"/>
    <w:rsid w:val="00B70F33"/>
    <w:rsid w:val="00B72496"/>
    <w:rsid w:val="00B84E93"/>
    <w:rsid w:val="00B94903"/>
    <w:rsid w:val="00BA12A4"/>
    <w:rsid w:val="00BB2806"/>
    <w:rsid w:val="00BC61BE"/>
    <w:rsid w:val="00BD4FDE"/>
    <w:rsid w:val="00BE4949"/>
    <w:rsid w:val="00C01209"/>
    <w:rsid w:val="00C04B48"/>
    <w:rsid w:val="00C109D7"/>
    <w:rsid w:val="00C126C1"/>
    <w:rsid w:val="00C130BA"/>
    <w:rsid w:val="00C23496"/>
    <w:rsid w:val="00C23FF5"/>
    <w:rsid w:val="00C24519"/>
    <w:rsid w:val="00C2719E"/>
    <w:rsid w:val="00C36C05"/>
    <w:rsid w:val="00C54573"/>
    <w:rsid w:val="00C642BA"/>
    <w:rsid w:val="00C734A8"/>
    <w:rsid w:val="00C807D4"/>
    <w:rsid w:val="00C820B1"/>
    <w:rsid w:val="00C957DE"/>
    <w:rsid w:val="00CA3D77"/>
    <w:rsid w:val="00CA53F8"/>
    <w:rsid w:val="00CA668F"/>
    <w:rsid w:val="00CA676D"/>
    <w:rsid w:val="00CD4F4B"/>
    <w:rsid w:val="00CD5D15"/>
    <w:rsid w:val="00CD695A"/>
    <w:rsid w:val="00CE01D2"/>
    <w:rsid w:val="00CE0F10"/>
    <w:rsid w:val="00CF0575"/>
    <w:rsid w:val="00CF673F"/>
    <w:rsid w:val="00D513A9"/>
    <w:rsid w:val="00D56F8A"/>
    <w:rsid w:val="00D71A59"/>
    <w:rsid w:val="00D90DD1"/>
    <w:rsid w:val="00D915C5"/>
    <w:rsid w:val="00DA0D71"/>
    <w:rsid w:val="00DA273D"/>
    <w:rsid w:val="00DA3712"/>
    <w:rsid w:val="00DC0A46"/>
    <w:rsid w:val="00DC6958"/>
    <w:rsid w:val="00DD681F"/>
    <w:rsid w:val="00DD7D81"/>
    <w:rsid w:val="00DE0D4A"/>
    <w:rsid w:val="00DF254C"/>
    <w:rsid w:val="00DF6766"/>
    <w:rsid w:val="00E010F4"/>
    <w:rsid w:val="00E0211A"/>
    <w:rsid w:val="00E039E1"/>
    <w:rsid w:val="00E0553A"/>
    <w:rsid w:val="00E1173F"/>
    <w:rsid w:val="00E16811"/>
    <w:rsid w:val="00E35631"/>
    <w:rsid w:val="00E4789C"/>
    <w:rsid w:val="00E519E9"/>
    <w:rsid w:val="00E55CEC"/>
    <w:rsid w:val="00E7773D"/>
    <w:rsid w:val="00E80B67"/>
    <w:rsid w:val="00E85A1F"/>
    <w:rsid w:val="00E92A15"/>
    <w:rsid w:val="00E930FE"/>
    <w:rsid w:val="00E9565C"/>
    <w:rsid w:val="00EE735B"/>
    <w:rsid w:val="00EF3D6E"/>
    <w:rsid w:val="00EF7A2E"/>
    <w:rsid w:val="00F20FFE"/>
    <w:rsid w:val="00F277CD"/>
    <w:rsid w:val="00F31D48"/>
    <w:rsid w:val="00F43C20"/>
    <w:rsid w:val="00F45E1E"/>
    <w:rsid w:val="00F51E23"/>
    <w:rsid w:val="00F6182E"/>
    <w:rsid w:val="00F7620A"/>
    <w:rsid w:val="00F92C92"/>
    <w:rsid w:val="00FA291B"/>
    <w:rsid w:val="00FB4919"/>
    <w:rsid w:val="00FB6E0E"/>
    <w:rsid w:val="00FC3250"/>
    <w:rsid w:val="00FD2B8F"/>
    <w:rsid w:val="00FE0EB8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ksiegarnia.pwn.pl/szukaj/0/dziec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EC6-A7CB-4280-86EF-0AE9324C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Kordybacha</cp:lastModifiedBy>
  <cp:revision>311</cp:revision>
  <dcterms:created xsi:type="dcterms:W3CDTF">2014-05-28T10:38:00Z</dcterms:created>
  <dcterms:modified xsi:type="dcterms:W3CDTF">2014-10-04T08:27:00Z</dcterms:modified>
</cp:coreProperties>
</file>