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570871" w:rsidRPr="00507B01" w:rsidRDefault="00570871" w:rsidP="00FC3250">
      <w:pPr>
        <w:spacing w:line="240" w:lineRule="auto"/>
        <w:ind w:left="0"/>
        <w:rPr>
          <w:sz w:val="18"/>
          <w:szCs w:val="18"/>
        </w:rPr>
      </w:pPr>
      <w:bookmarkStart w:id="0" w:name="_GoBack"/>
      <w:bookmarkEnd w:id="0"/>
      <w:r w:rsidRPr="00507B01">
        <w:rPr>
          <w:sz w:val="18"/>
          <w:szCs w:val="18"/>
        </w:rPr>
        <w:t>Pedagogiczna Biblioteka Wojewódzka w Przemyślu</w:t>
      </w:r>
    </w:p>
    <w:p w:rsidR="00570871" w:rsidRPr="00507B01" w:rsidRDefault="00570871" w:rsidP="00FC3250">
      <w:pPr>
        <w:spacing w:line="240" w:lineRule="auto"/>
        <w:ind w:left="0"/>
        <w:rPr>
          <w:sz w:val="18"/>
          <w:szCs w:val="18"/>
        </w:rPr>
      </w:pPr>
      <w:r w:rsidRPr="00507B01">
        <w:rPr>
          <w:sz w:val="18"/>
          <w:szCs w:val="18"/>
        </w:rPr>
        <w:t>Wydział Informacyjno-Bibliograficzny i Czytelnia</w:t>
      </w:r>
    </w:p>
    <w:p w:rsidR="00570871" w:rsidRPr="00507B01" w:rsidRDefault="00570871" w:rsidP="00FC3250">
      <w:pPr>
        <w:spacing w:line="240" w:lineRule="auto"/>
        <w:ind w:left="0"/>
        <w:rPr>
          <w:sz w:val="18"/>
          <w:szCs w:val="18"/>
        </w:rPr>
      </w:pPr>
      <w:r w:rsidRPr="00507B01">
        <w:rPr>
          <w:sz w:val="18"/>
          <w:szCs w:val="18"/>
        </w:rPr>
        <w:t>Na podstawie recenzji wydawnictw oprac. Agnieszka Biedroń</w:t>
      </w:r>
    </w:p>
    <w:p w:rsidR="008D04AF" w:rsidRPr="00FC3250" w:rsidRDefault="008D04AF" w:rsidP="00FC3250">
      <w:pPr>
        <w:spacing w:after="0" w:line="240" w:lineRule="auto"/>
        <w:ind w:left="0"/>
        <w:rPr>
          <w:b/>
          <w:color w:val="4F81BD" w:themeColor="accent1"/>
          <w:sz w:val="22"/>
          <w:szCs w:val="22"/>
        </w:rPr>
      </w:pPr>
    </w:p>
    <w:p w:rsidR="00976AAA" w:rsidRPr="001A0BD5" w:rsidRDefault="00F51E23" w:rsidP="00B20744">
      <w:pPr>
        <w:spacing w:after="0"/>
        <w:ind w:left="0"/>
        <w:jc w:val="center"/>
        <w:rPr>
          <w:rFonts w:ascii="Palatino Linotype" w:hAnsi="Palatino Linotype"/>
          <w:b/>
          <w:color w:val="404040" w:themeColor="text1" w:themeTint="BF"/>
          <w:sz w:val="24"/>
          <w:szCs w:val="24"/>
        </w:rPr>
      </w:pPr>
      <w:r w:rsidRPr="001A0BD5">
        <w:rPr>
          <w:rFonts w:ascii="Palatino Linotype" w:hAnsi="Palatino Linotype"/>
          <w:b/>
          <w:color w:val="404040" w:themeColor="text1" w:themeTint="BF"/>
          <w:sz w:val="24"/>
          <w:szCs w:val="24"/>
        </w:rPr>
        <w:t>Edukacja wczesnoszkolna i przedszkolna</w:t>
      </w:r>
    </w:p>
    <w:p w:rsidR="008B193A" w:rsidRPr="00B85B12" w:rsidRDefault="00F51E23" w:rsidP="00B20744">
      <w:pPr>
        <w:spacing w:after="0"/>
        <w:ind w:left="0"/>
        <w:jc w:val="center"/>
        <w:rPr>
          <w:color w:val="404040" w:themeColor="text1" w:themeTint="BF"/>
          <w:sz w:val="24"/>
          <w:szCs w:val="24"/>
        </w:rPr>
      </w:pPr>
      <w:r w:rsidRPr="00B85B12">
        <w:rPr>
          <w:color w:val="404040" w:themeColor="text1" w:themeTint="BF"/>
          <w:sz w:val="24"/>
          <w:szCs w:val="24"/>
        </w:rPr>
        <w:t>Literatura dostępna w PBW w Przemyślu</w:t>
      </w:r>
      <w:r w:rsidR="00592A64" w:rsidRPr="00B85B12">
        <w:rPr>
          <w:color w:val="404040" w:themeColor="text1" w:themeTint="BF"/>
          <w:sz w:val="24"/>
          <w:szCs w:val="24"/>
        </w:rPr>
        <w:t xml:space="preserve"> i filiach</w:t>
      </w:r>
    </w:p>
    <w:p w:rsidR="00CE01D2" w:rsidRDefault="00CE01D2" w:rsidP="00FC3250">
      <w:pPr>
        <w:spacing w:after="0" w:line="240" w:lineRule="auto"/>
        <w:ind w:left="0"/>
        <w:rPr>
          <w:color w:val="C00000"/>
          <w:sz w:val="22"/>
          <w:szCs w:val="22"/>
        </w:rPr>
      </w:pPr>
    </w:p>
    <w:p w:rsidR="008940CD" w:rsidRPr="008940CD" w:rsidRDefault="008940CD" w:rsidP="00FC3250">
      <w:pPr>
        <w:spacing w:after="0" w:line="240" w:lineRule="auto"/>
        <w:ind w:left="0"/>
        <w:rPr>
          <w:color w:val="C00000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977"/>
      </w:tblGrid>
      <w:tr w:rsidR="002D2B10" w:rsidTr="00B322E3">
        <w:trPr>
          <w:trHeight w:val="306"/>
        </w:trPr>
        <w:tc>
          <w:tcPr>
            <w:tcW w:w="10456" w:type="dxa"/>
            <w:gridSpan w:val="2"/>
          </w:tcPr>
          <w:p w:rsidR="002D2B10" w:rsidRPr="00B322E3" w:rsidRDefault="002D2B10" w:rsidP="00816C79">
            <w:pPr>
              <w:ind w:left="0"/>
              <w:rPr>
                <w:noProof/>
                <w:sz w:val="2"/>
                <w:szCs w:val="2"/>
                <w:lang w:eastAsia="pl-PL"/>
              </w:rPr>
            </w:pPr>
          </w:p>
          <w:p w:rsidR="002D2B10" w:rsidRPr="004C10DA" w:rsidRDefault="00EF5F98" w:rsidP="004C10DA">
            <w:pPr>
              <w:ind w:left="0"/>
              <w:jc w:val="center"/>
              <w:rPr>
                <w:b/>
                <w:noProof/>
                <w:color w:val="auto"/>
                <w:sz w:val="24"/>
                <w:szCs w:val="24"/>
                <w:lang w:eastAsia="pl-PL"/>
              </w:rPr>
            </w:pPr>
            <w:r>
              <w:rPr>
                <w:b/>
                <w:noProof/>
                <w:color w:val="auto"/>
                <w:sz w:val="24"/>
                <w:szCs w:val="24"/>
                <w:lang w:eastAsia="pl-PL"/>
              </w:rPr>
              <w:t>2015</w:t>
            </w:r>
            <w:r w:rsidR="002D2B10" w:rsidRPr="002D2B10">
              <w:rPr>
                <w:b/>
                <w:noProof/>
                <w:color w:val="auto"/>
                <w:sz w:val="24"/>
                <w:szCs w:val="24"/>
                <w:lang w:eastAsia="pl-PL"/>
              </w:rPr>
              <w:t xml:space="preserve"> r.</w:t>
            </w:r>
            <w:r w:rsidR="00FB6E0E">
              <w:rPr>
                <w:b/>
                <w:noProof/>
                <w:color w:val="auto"/>
                <w:sz w:val="24"/>
                <w:szCs w:val="24"/>
                <w:lang w:eastAsia="pl-PL"/>
              </w:rPr>
              <w:t xml:space="preserve"> </w:t>
            </w:r>
            <w:r>
              <w:rPr>
                <w:noProof/>
                <w:color w:val="auto"/>
                <w:sz w:val="24"/>
                <w:szCs w:val="24"/>
                <w:lang w:eastAsia="pl-PL"/>
              </w:rPr>
              <w:t>(styczeń, luty, marzec</w:t>
            </w:r>
            <w:r w:rsidR="00FB6E0E" w:rsidRPr="00443421">
              <w:rPr>
                <w:noProof/>
                <w:color w:val="auto"/>
                <w:sz w:val="24"/>
                <w:szCs w:val="24"/>
                <w:lang w:eastAsia="pl-PL"/>
              </w:rPr>
              <w:t>)</w:t>
            </w:r>
          </w:p>
        </w:tc>
      </w:tr>
      <w:tr w:rsidR="00E519E9" w:rsidRPr="00E519E9" w:rsidTr="00F92C92">
        <w:trPr>
          <w:trHeight w:val="3103"/>
        </w:trPr>
        <w:tc>
          <w:tcPr>
            <w:tcW w:w="7479" w:type="dxa"/>
          </w:tcPr>
          <w:p w:rsidR="00B20744" w:rsidRPr="00F92C92" w:rsidRDefault="00B20744" w:rsidP="00976AAA">
            <w:pPr>
              <w:ind w:left="0"/>
              <w:jc w:val="both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467D40" w:rsidRDefault="0003156D" w:rsidP="0003156D">
            <w:pPr>
              <w:ind w:left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03156D">
              <w:rPr>
                <w:b/>
                <w:bCs/>
                <w:color w:val="auto"/>
                <w:sz w:val="18"/>
                <w:szCs w:val="18"/>
              </w:rPr>
              <w:t xml:space="preserve">Edukacja małego dziecka. T. 8, Przedszkole - przemiany instytucji i jej funkcje : praca zbiorowa / pod red. Ewy </w:t>
            </w:r>
            <w:proofErr w:type="spellStart"/>
            <w:r w:rsidRPr="0003156D">
              <w:rPr>
                <w:b/>
                <w:bCs/>
                <w:color w:val="auto"/>
                <w:sz w:val="18"/>
                <w:szCs w:val="18"/>
              </w:rPr>
              <w:t>Ogrodzkiej</w:t>
            </w:r>
            <w:proofErr w:type="spellEnd"/>
            <w:r w:rsidRPr="0003156D">
              <w:rPr>
                <w:b/>
                <w:bCs/>
                <w:color w:val="auto"/>
                <w:sz w:val="18"/>
                <w:szCs w:val="18"/>
              </w:rPr>
              <w:t xml:space="preserve">-Mazur, Urszuli Szuścik, Aleksandry </w:t>
            </w:r>
            <w:proofErr w:type="spellStart"/>
            <w:r w:rsidRPr="0003156D">
              <w:rPr>
                <w:b/>
                <w:bCs/>
                <w:color w:val="auto"/>
                <w:sz w:val="18"/>
                <w:szCs w:val="18"/>
              </w:rPr>
              <w:t>Minczanowskiej</w:t>
            </w:r>
            <w:proofErr w:type="spellEnd"/>
            <w:r w:rsidRPr="0003156D">
              <w:rPr>
                <w:b/>
                <w:bCs/>
                <w:color w:val="auto"/>
                <w:sz w:val="18"/>
                <w:szCs w:val="18"/>
              </w:rPr>
              <w:t>. - Cieszyn : Wydział Etnologii i Nauk o Edukacji Uniwersytetu Śląskiego ; Kraków : "Impuls", 2015.</w:t>
            </w:r>
          </w:p>
          <w:p w:rsidR="00FA538C" w:rsidRPr="007046EB" w:rsidRDefault="00FA538C" w:rsidP="0003156D">
            <w:pPr>
              <w:ind w:left="0"/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FA538C" w:rsidRPr="001956EF" w:rsidRDefault="00FA538C" w:rsidP="0003156D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1956EF">
              <w:rPr>
                <w:color w:val="auto"/>
                <w:sz w:val="18"/>
                <w:szCs w:val="18"/>
              </w:rPr>
              <w:t>Przeworsk   </w:t>
            </w:r>
            <w:hyperlink r:id="rId9" w:history="1">
              <w:r w:rsidRPr="001956EF">
                <w:rPr>
                  <w:rStyle w:val="Hipercze"/>
                  <w:color w:val="auto"/>
                  <w:sz w:val="18"/>
                  <w:szCs w:val="18"/>
                </w:rPr>
                <w:t>WK</w:t>
              </w:r>
            </w:hyperlink>
            <w:r w:rsidRPr="001956EF">
              <w:rPr>
                <w:color w:val="auto"/>
                <w:sz w:val="18"/>
                <w:szCs w:val="18"/>
              </w:rPr>
              <w:t>   51999</w:t>
            </w:r>
          </w:p>
          <w:p w:rsidR="008E6FA3" w:rsidRPr="008940CD" w:rsidRDefault="008E6FA3" w:rsidP="008E6FA3">
            <w:pPr>
              <w:ind w:left="0"/>
              <w:rPr>
                <w:color w:val="auto"/>
                <w:sz w:val="16"/>
                <w:szCs w:val="16"/>
              </w:rPr>
            </w:pPr>
          </w:p>
          <w:p w:rsidR="005F2729" w:rsidRPr="003F6BBA" w:rsidRDefault="005F2729" w:rsidP="005F2729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5F2729">
              <w:rPr>
                <w:color w:val="auto"/>
                <w:sz w:val="18"/>
                <w:szCs w:val="18"/>
              </w:rPr>
              <w:t xml:space="preserve">Start edukacyjny to początek poznawania siebie i świata, warunkujący jakość życia indywidualnego i wspólnotowego. Tom 8 serii </w:t>
            </w:r>
            <w:r w:rsidRPr="008C4E7A">
              <w:rPr>
                <w:i/>
                <w:color w:val="auto"/>
                <w:sz w:val="18"/>
                <w:szCs w:val="18"/>
              </w:rPr>
              <w:t>Edukacja małego dziecka</w:t>
            </w:r>
            <w:r w:rsidRPr="005F2729">
              <w:rPr>
                <w:color w:val="auto"/>
                <w:sz w:val="18"/>
                <w:szCs w:val="18"/>
              </w:rPr>
              <w:t>, zatytułowany </w:t>
            </w:r>
            <w:r w:rsidRPr="008C4E7A">
              <w:rPr>
                <w:i/>
                <w:color w:val="auto"/>
                <w:sz w:val="18"/>
                <w:szCs w:val="18"/>
              </w:rPr>
              <w:t>Przedszkole – przemiany instytucji i jej funkcji</w:t>
            </w:r>
            <w:r w:rsidRPr="005F2729">
              <w:rPr>
                <w:color w:val="auto"/>
                <w:sz w:val="18"/>
                <w:szCs w:val="18"/>
              </w:rPr>
              <w:t xml:space="preserve">, w całości został poświęcony zagadnieniom związanym z wychowaniem przedszkolnym. </w:t>
            </w:r>
            <w:r w:rsidRPr="00BD7718">
              <w:rPr>
                <w:b/>
                <w:color w:val="auto"/>
                <w:sz w:val="18"/>
                <w:szCs w:val="18"/>
              </w:rPr>
              <w:t>Okres wychowania przedszkolnego</w:t>
            </w:r>
            <w:r w:rsidRPr="005F2729">
              <w:rPr>
                <w:color w:val="auto"/>
                <w:sz w:val="18"/>
                <w:szCs w:val="18"/>
              </w:rPr>
              <w:t xml:space="preserve"> ma bez wątpienia strategiczne znaczenie dla prawidłowego rozwoju dziecka. Jest</w:t>
            </w:r>
            <w:r w:rsidR="00636113">
              <w:rPr>
                <w:color w:val="auto"/>
                <w:sz w:val="18"/>
                <w:szCs w:val="18"/>
              </w:rPr>
              <w:t xml:space="preserve"> to związane przede wszystkim z </w:t>
            </w:r>
            <w:r w:rsidRPr="005F2729">
              <w:rPr>
                <w:color w:val="auto"/>
                <w:sz w:val="18"/>
                <w:szCs w:val="18"/>
              </w:rPr>
              <w:t>tym, że wszelkie wysiłki zmierzające do wyrównywania szans mają sen</w:t>
            </w:r>
            <w:r w:rsidR="00636113">
              <w:rPr>
                <w:color w:val="auto"/>
                <w:sz w:val="18"/>
                <w:szCs w:val="18"/>
              </w:rPr>
              <w:t xml:space="preserve">s wówczas, gdy podejmowane są                                  w </w:t>
            </w:r>
            <w:r w:rsidRPr="005F2729">
              <w:rPr>
                <w:color w:val="auto"/>
                <w:sz w:val="18"/>
                <w:szCs w:val="18"/>
              </w:rPr>
              <w:t>najw</w:t>
            </w:r>
            <w:r w:rsidR="00636113">
              <w:rPr>
                <w:color w:val="auto"/>
                <w:sz w:val="18"/>
                <w:szCs w:val="18"/>
              </w:rPr>
              <w:t xml:space="preserve">cześniejszych latach rozwoju, a więc w </w:t>
            </w:r>
            <w:r w:rsidRPr="005F2729">
              <w:rPr>
                <w:color w:val="auto"/>
                <w:sz w:val="18"/>
                <w:szCs w:val="18"/>
              </w:rPr>
              <w:t>wieku 2</w:t>
            </w:r>
            <w:r w:rsidR="001E5DD0">
              <w:rPr>
                <w:color w:val="auto"/>
                <w:sz w:val="18"/>
                <w:szCs w:val="18"/>
              </w:rPr>
              <w:t xml:space="preserve"> </w:t>
            </w:r>
            <w:r w:rsidRPr="005F2729">
              <w:rPr>
                <w:color w:val="auto"/>
                <w:sz w:val="18"/>
                <w:szCs w:val="18"/>
              </w:rPr>
              <w:t>–</w:t>
            </w:r>
            <w:r w:rsidR="001E5DD0">
              <w:rPr>
                <w:color w:val="auto"/>
                <w:sz w:val="18"/>
                <w:szCs w:val="18"/>
              </w:rPr>
              <w:t xml:space="preserve"> </w:t>
            </w:r>
            <w:r w:rsidRPr="005F2729">
              <w:rPr>
                <w:color w:val="auto"/>
                <w:sz w:val="18"/>
                <w:szCs w:val="18"/>
              </w:rPr>
              <w:t>6 lat. Tylko w</w:t>
            </w:r>
            <w:r w:rsidR="00636113">
              <w:rPr>
                <w:color w:val="auto"/>
                <w:sz w:val="18"/>
                <w:szCs w:val="18"/>
              </w:rPr>
              <w:t xml:space="preserve"> </w:t>
            </w:r>
            <w:r w:rsidRPr="005F2729">
              <w:rPr>
                <w:color w:val="auto"/>
                <w:sz w:val="18"/>
                <w:szCs w:val="18"/>
              </w:rPr>
              <w:t>tym momencie istnieje możliwość, aby został przerwany błędny ł</w:t>
            </w:r>
            <w:r w:rsidR="00636113">
              <w:rPr>
                <w:color w:val="auto"/>
                <w:sz w:val="18"/>
                <w:szCs w:val="18"/>
              </w:rPr>
              <w:t xml:space="preserve">ańcuch reprodukcji kulturowej z </w:t>
            </w:r>
            <w:r w:rsidRPr="005F2729">
              <w:rPr>
                <w:color w:val="auto"/>
                <w:sz w:val="18"/>
                <w:szCs w:val="18"/>
              </w:rPr>
              <w:t>udziałem szkoły.</w:t>
            </w:r>
          </w:p>
          <w:p w:rsidR="005F2729" w:rsidRPr="005F2729" w:rsidRDefault="005F2729" w:rsidP="005F2729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5F2729">
              <w:rPr>
                <w:color w:val="auto"/>
                <w:sz w:val="18"/>
                <w:szCs w:val="18"/>
              </w:rPr>
              <w:t>Prezentowany tom obejmuje dwa główne zakresy tematyczn</w:t>
            </w:r>
            <w:r w:rsidR="00636113">
              <w:rPr>
                <w:color w:val="auto"/>
                <w:sz w:val="18"/>
                <w:szCs w:val="18"/>
              </w:rPr>
              <w:t xml:space="preserve">e, ujęte w czterech częściach                  i </w:t>
            </w:r>
            <w:r w:rsidRPr="005F2729">
              <w:rPr>
                <w:color w:val="auto"/>
                <w:sz w:val="18"/>
                <w:szCs w:val="18"/>
              </w:rPr>
              <w:t>odnoszące się po pierwsze – do przedszkola jako instytucji, w tym m.in. jej organizacji, warunków i kadry, a po drugie – do kompetencji związanych z jakościowym wymiarem przedszkolnej edukacji, w tym kompetencji nauczycieli-wychowawców oraz kompetencji dzieci.</w:t>
            </w:r>
          </w:p>
          <w:p w:rsidR="005F2729" w:rsidRPr="009B1DA2" w:rsidRDefault="005F2729" w:rsidP="005F2729">
            <w:pPr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820B1" w:rsidRDefault="00C820B1" w:rsidP="00DD674B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4C543D" w:rsidRPr="00587A84" w:rsidRDefault="004C543D" w:rsidP="00DD674B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B26693" w:rsidRPr="00F92C92" w:rsidRDefault="001D1802" w:rsidP="008B193A">
            <w:pPr>
              <w:ind w:left="0"/>
              <w:jc w:val="center"/>
              <w:rPr>
                <w:noProof/>
                <w:color w:val="auto"/>
                <w:sz w:val="16"/>
                <w:szCs w:val="16"/>
                <w:lang w:eastAsia="pl-PL"/>
              </w:rPr>
            </w:pPr>
            <w:r w:rsidRPr="001D1802">
              <w:rPr>
                <w:noProof/>
                <w:color w:val="auto"/>
                <w:sz w:val="16"/>
                <w:szCs w:val="16"/>
                <w:lang w:eastAsia="pl-PL"/>
              </w:rPr>
              <w:drawing>
                <wp:inline distT="0" distB="0" distL="0" distR="0" wp14:anchorId="34A82D01" wp14:editId="32D34F8A">
                  <wp:extent cx="1243584" cy="1828800"/>
                  <wp:effectExtent l="133350" t="133350" r="337820" b="342900"/>
                  <wp:docPr id="8" name="Obraz 8" descr="imp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p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178" cy="1876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60E" w:rsidRPr="00E519E9" w:rsidTr="00BD7718">
        <w:trPr>
          <w:trHeight w:val="3163"/>
        </w:trPr>
        <w:tc>
          <w:tcPr>
            <w:tcW w:w="7479" w:type="dxa"/>
          </w:tcPr>
          <w:p w:rsidR="005033A2" w:rsidRPr="007046EB" w:rsidRDefault="005033A2" w:rsidP="0078760E">
            <w:pPr>
              <w:ind w:left="0"/>
              <w:rPr>
                <w:color w:val="auto"/>
                <w:sz w:val="16"/>
                <w:szCs w:val="16"/>
              </w:rPr>
            </w:pPr>
          </w:p>
          <w:p w:rsidR="0078760E" w:rsidRDefault="00802760" w:rsidP="00594993">
            <w:pPr>
              <w:ind w:left="0"/>
              <w:jc w:val="both"/>
              <w:rPr>
                <w:b/>
                <w:noProof/>
                <w:color w:val="auto"/>
                <w:sz w:val="18"/>
                <w:szCs w:val="18"/>
                <w:lang w:eastAsia="pl-PL"/>
              </w:rPr>
            </w:pPr>
            <w:r w:rsidRPr="00802760">
              <w:rPr>
                <w:b/>
                <w:noProof/>
                <w:color w:val="auto"/>
                <w:sz w:val="18"/>
                <w:szCs w:val="18"/>
                <w:lang w:eastAsia="pl-PL"/>
              </w:rPr>
              <w:t>Praca z dzieckiem ryzyka dysleksji i dysgrafii na zajęciach terapeutycznych w przedszkolu / Anna Klim - Klimaszewska. - Warszawa : "Erica", 2015.</w:t>
            </w:r>
          </w:p>
          <w:p w:rsidR="00E61012" w:rsidRPr="007046EB" w:rsidRDefault="00E61012" w:rsidP="00594993">
            <w:pPr>
              <w:ind w:left="0"/>
              <w:jc w:val="both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E61012" w:rsidRPr="001956EF" w:rsidRDefault="00E61012" w:rsidP="00594993">
            <w:pPr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1956EF">
              <w:rPr>
                <w:noProof/>
                <w:color w:val="auto"/>
                <w:sz w:val="18"/>
                <w:szCs w:val="18"/>
                <w:lang w:eastAsia="pl-PL"/>
              </w:rPr>
              <w:t>Przeworsk   </w:t>
            </w:r>
            <w:hyperlink r:id="rId11" w:history="1">
              <w:r w:rsidRPr="001956EF">
                <w:rPr>
                  <w:rStyle w:val="Hipercze"/>
                  <w:noProof/>
                  <w:color w:val="auto"/>
                  <w:sz w:val="18"/>
                  <w:szCs w:val="18"/>
                  <w:lang w:eastAsia="pl-PL"/>
                </w:rPr>
                <w:t>WK</w:t>
              </w:r>
            </w:hyperlink>
            <w:r w:rsidRPr="001956EF">
              <w:rPr>
                <w:noProof/>
                <w:color w:val="auto"/>
                <w:sz w:val="18"/>
                <w:szCs w:val="18"/>
                <w:lang w:eastAsia="pl-PL"/>
              </w:rPr>
              <w:t>   52009</w:t>
            </w:r>
          </w:p>
          <w:p w:rsidR="00E61012" w:rsidRPr="007046EB" w:rsidRDefault="00E61012" w:rsidP="00594993">
            <w:pPr>
              <w:ind w:left="0"/>
              <w:jc w:val="both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026288" w:rsidRPr="00026288" w:rsidRDefault="00026288" w:rsidP="00026288">
            <w:pPr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026288">
              <w:rPr>
                <w:noProof/>
                <w:color w:val="auto"/>
                <w:sz w:val="18"/>
                <w:szCs w:val="18"/>
                <w:lang w:eastAsia="pl-PL"/>
              </w:rPr>
              <w:t xml:space="preserve">W pierwszym rozdziale książki przedstawiona jest </w:t>
            </w:r>
            <w:r w:rsidRPr="00BD7718">
              <w:rPr>
                <w:b/>
                <w:noProof/>
                <w:color w:val="auto"/>
                <w:sz w:val="18"/>
                <w:szCs w:val="18"/>
                <w:lang w:eastAsia="pl-PL"/>
              </w:rPr>
              <w:t>problematyka ryzyka dysleksji i dysgrafii</w:t>
            </w:r>
            <w:r w:rsidRPr="00026288">
              <w:rPr>
                <w:noProof/>
                <w:color w:val="auto"/>
                <w:sz w:val="18"/>
                <w:szCs w:val="18"/>
                <w:lang w:eastAsia="pl-PL"/>
              </w:rPr>
              <w:t>.</w:t>
            </w:r>
            <w:r w:rsidR="00BD7718">
              <w:rPr>
                <w:noProof/>
                <w:color w:val="auto"/>
                <w:sz w:val="18"/>
                <w:szCs w:val="18"/>
                <w:lang w:eastAsia="pl-PL"/>
              </w:rPr>
              <w:t xml:space="preserve">            </w:t>
            </w:r>
            <w:r w:rsidRPr="00026288">
              <w:rPr>
                <w:noProof/>
                <w:color w:val="auto"/>
                <w:sz w:val="18"/>
                <w:szCs w:val="18"/>
                <w:lang w:eastAsia="pl-PL"/>
              </w:rPr>
              <w:t>W drugim omawiana jest organizacja zajęć terapeutycznych</w:t>
            </w:r>
            <w:r w:rsidR="00BD7718">
              <w:rPr>
                <w:noProof/>
                <w:color w:val="auto"/>
                <w:sz w:val="18"/>
                <w:szCs w:val="18"/>
                <w:lang w:eastAsia="pl-PL"/>
              </w:rPr>
              <w:t>, a w kolejnym</w:t>
            </w:r>
            <w:r w:rsidRPr="00026288">
              <w:rPr>
                <w:noProof/>
                <w:color w:val="auto"/>
                <w:sz w:val="18"/>
                <w:szCs w:val="18"/>
                <w:lang w:eastAsia="pl-PL"/>
              </w:rPr>
              <w:t xml:space="preserve"> znalazły się praktyczne rozwiązania w postaci metod, ćwiczeń, scenariuszy zajęć i planów pracy przydatne podczas prowadzenia zajęć terapeutycznych w przedszkolach z dziećmi ryzyka dysleksji i dysgrafii.</w:t>
            </w:r>
          </w:p>
          <w:p w:rsidR="00E61012" w:rsidRPr="00802760" w:rsidRDefault="00026288" w:rsidP="00026288">
            <w:pPr>
              <w:ind w:left="0"/>
              <w:jc w:val="both"/>
              <w:rPr>
                <w:b/>
                <w:noProof/>
                <w:color w:val="auto"/>
                <w:sz w:val="18"/>
                <w:szCs w:val="18"/>
                <w:lang w:eastAsia="pl-PL"/>
              </w:rPr>
            </w:pPr>
            <w:r w:rsidRPr="00026288">
              <w:rPr>
                <w:noProof/>
                <w:color w:val="auto"/>
                <w:sz w:val="18"/>
                <w:szCs w:val="18"/>
                <w:lang w:eastAsia="pl-PL"/>
              </w:rPr>
              <w:t>Książka przeznaczona jest dla studentów studiów pedagogicznych o specjalności edukacja przedszkolna i wczesnoszkolna, dla nauczycieli wychowania przedszkolnego, ale także dla kochających rodziców, którzy pragną zrozumieć problematykę dysleksji i dysgrafii oraz chcą pomóc swoim pociechom.</w:t>
            </w:r>
          </w:p>
        </w:tc>
        <w:tc>
          <w:tcPr>
            <w:tcW w:w="2977" w:type="dxa"/>
          </w:tcPr>
          <w:p w:rsidR="00621843" w:rsidRPr="00F92C92" w:rsidRDefault="00BD7718" w:rsidP="00BD7718">
            <w:pPr>
              <w:ind w:left="0"/>
              <w:jc w:val="center"/>
              <w:rPr>
                <w:noProof/>
                <w:color w:val="auto"/>
                <w:sz w:val="16"/>
                <w:szCs w:val="16"/>
                <w:lang w:eastAsia="pl-PL"/>
              </w:rPr>
            </w:pPr>
            <w:r>
              <w:rPr>
                <w:noProof/>
                <w:color w:val="auto"/>
                <w:sz w:val="16"/>
                <w:szCs w:val="16"/>
                <w:lang w:eastAsia="pl-PL"/>
              </w:rPr>
              <w:drawing>
                <wp:inline distT="0" distB="0" distL="0" distR="0" wp14:anchorId="7F76BC6B" wp14:editId="09273F59">
                  <wp:extent cx="1258924" cy="1539240"/>
                  <wp:effectExtent l="171450" t="171450" r="379730" b="36576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111" cy="1566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60E" w:rsidRPr="00E519E9" w:rsidTr="009E3D04">
        <w:trPr>
          <w:trHeight w:val="2542"/>
        </w:trPr>
        <w:tc>
          <w:tcPr>
            <w:tcW w:w="7479" w:type="dxa"/>
          </w:tcPr>
          <w:p w:rsidR="005C7CF0" w:rsidRPr="006226D8" w:rsidRDefault="005C7CF0" w:rsidP="005C7CF0">
            <w:pPr>
              <w:ind w:left="0"/>
              <w:jc w:val="both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5C7CF0" w:rsidRPr="00873219" w:rsidRDefault="00873219" w:rsidP="005C7CF0">
            <w:pPr>
              <w:ind w:left="0"/>
              <w:jc w:val="both"/>
              <w:rPr>
                <w:b/>
                <w:noProof/>
                <w:color w:val="auto"/>
                <w:sz w:val="18"/>
                <w:szCs w:val="18"/>
                <w:lang w:eastAsia="pl-PL"/>
              </w:rPr>
            </w:pPr>
            <w:r w:rsidRPr="00873219">
              <w:rPr>
                <w:b/>
                <w:noProof/>
                <w:color w:val="auto"/>
                <w:sz w:val="18"/>
                <w:szCs w:val="18"/>
                <w:lang w:eastAsia="pl-PL"/>
              </w:rPr>
              <w:t>(Anty)edukacja wczesnoszkolna / redakcja naukowa Dorota Klus-Stańska. - Kraków : Impuls, 2014.</w:t>
            </w:r>
          </w:p>
          <w:p w:rsidR="005C7CF0" w:rsidRPr="006226D8" w:rsidRDefault="005C7CF0" w:rsidP="005C7CF0">
            <w:pPr>
              <w:rPr>
                <w:sz w:val="16"/>
                <w:szCs w:val="16"/>
              </w:rPr>
            </w:pPr>
          </w:p>
          <w:p w:rsidR="005C7CF0" w:rsidRPr="001956EF" w:rsidRDefault="005C7CF0" w:rsidP="00E6591C">
            <w:pPr>
              <w:ind w:left="0"/>
              <w:rPr>
                <w:color w:val="auto"/>
                <w:sz w:val="18"/>
                <w:szCs w:val="18"/>
              </w:rPr>
            </w:pPr>
            <w:r w:rsidRPr="001956EF">
              <w:rPr>
                <w:color w:val="auto"/>
                <w:sz w:val="18"/>
                <w:szCs w:val="18"/>
              </w:rPr>
              <w:t>Jarosław   </w:t>
            </w:r>
            <w:hyperlink r:id="rId13" w:history="1">
              <w:r w:rsidRPr="001956EF">
                <w:rPr>
                  <w:rStyle w:val="Hipercze"/>
                  <w:color w:val="auto"/>
                  <w:sz w:val="18"/>
                  <w:szCs w:val="18"/>
                </w:rPr>
                <w:t>WJ</w:t>
              </w:r>
            </w:hyperlink>
            <w:r w:rsidRPr="001956EF">
              <w:rPr>
                <w:color w:val="auto"/>
                <w:sz w:val="18"/>
                <w:szCs w:val="18"/>
              </w:rPr>
              <w:t>   55925, Przeworsk   </w:t>
            </w:r>
            <w:hyperlink r:id="rId14" w:history="1">
              <w:r w:rsidRPr="001956EF">
                <w:rPr>
                  <w:rStyle w:val="Hipercze"/>
                  <w:color w:val="auto"/>
                  <w:sz w:val="18"/>
                  <w:szCs w:val="18"/>
                </w:rPr>
                <w:t>WK</w:t>
              </w:r>
            </w:hyperlink>
            <w:r w:rsidRPr="001956EF">
              <w:rPr>
                <w:color w:val="auto"/>
                <w:sz w:val="18"/>
                <w:szCs w:val="18"/>
              </w:rPr>
              <w:t>   51993, Lubaczów   </w:t>
            </w:r>
            <w:hyperlink r:id="rId15" w:history="1">
              <w:r w:rsidRPr="001956EF">
                <w:rPr>
                  <w:rStyle w:val="Hipercze"/>
                  <w:color w:val="auto"/>
                  <w:sz w:val="18"/>
                  <w:szCs w:val="18"/>
                </w:rPr>
                <w:t>WL</w:t>
              </w:r>
            </w:hyperlink>
            <w:r w:rsidRPr="001956EF">
              <w:rPr>
                <w:color w:val="auto"/>
                <w:sz w:val="18"/>
                <w:szCs w:val="18"/>
              </w:rPr>
              <w:t>   49452</w:t>
            </w:r>
          </w:p>
          <w:p w:rsidR="005C7CF0" w:rsidRPr="006226D8" w:rsidRDefault="005C7CF0" w:rsidP="005C7CF0">
            <w:pPr>
              <w:ind w:left="0"/>
              <w:jc w:val="both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5C7CF0" w:rsidRPr="00073856" w:rsidRDefault="005C7CF0" w:rsidP="005C7CF0">
            <w:pPr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073856">
              <w:rPr>
                <w:noProof/>
                <w:color w:val="auto"/>
                <w:sz w:val="18"/>
                <w:szCs w:val="18"/>
                <w:lang w:eastAsia="pl-PL"/>
              </w:rPr>
              <w:t>Doświadczenia gromadzone przez dziecko podczas różnorodnych interakcji z otoczeniem mogą przyczyniać się do intensywnego rozwoju, mogą mieć mierne skutki rozwojowe lub spowalniać, wygaszać czy zaburzać rozwój jednostki.</w:t>
            </w:r>
          </w:p>
          <w:p w:rsidR="005C7CF0" w:rsidRPr="005C7CF0" w:rsidRDefault="005C7CF0" w:rsidP="005C7CF0">
            <w:pPr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073856">
              <w:rPr>
                <w:noProof/>
                <w:color w:val="auto"/>
                <w:sz w:val="18"/>
                <w:szCs w:val="18"/>
                <w:lang w:eastAsia="pl-PL"/>
              </w:rPr>
              <w:t>Niniejsza książka, bę</w:t>
            </w:r>
            <w:r w:rsidR="00BD7718">
              <w:rPr>
                <w:noProof/>
                <w:color w:val="auto"/>
                <w:sz w:val="18"/>
                <w:szCs w:val="18"/>
                <w:lang w:eastAsia="pl-PL"/>
              </w:rPr>
              <w:t>dąca efektem pracy kilku nastu a</w:t>
            </w:r>
            <w:r w:rsidRPr="00073856">
              <w:rPr>
                <w:noProof/>
                <w:color w:val="auto"/>
                <w:sz w:val="18"/>
                <w:szCs w:val="18"/>
                <w:lang w:eastAsia="pl-PL"/>
              </w:rPr>
              <w:t>utorów zajmujący</w:t>
            </w:r>
            <w:r w:rsidR="00BD7718">
              <w:rPr>
                <w:noProof/>
                <w:color w:val="auto"/>
                <w:sz w:val="18"/>
                <w:szCs w:val="18"/>
                <w:lang w:eastAsia="pl-PL"/>
              </w:rPr>
              <w:t>ch się badawczo pierwszymi lata</w:t>
            </w:r>
            <w:r w:rsidRPr="00073856">
              <w:rPr>
                <w:noProof/>
                <w:color w:val="auto"/>
                <w:sz w:val="18"/>
                <w:szCs w:val="18"/>
                <w:lang w:eastAsia="pl-PL"/>
              </w:rPr>
              <w:t>mi instytucjonalnej edukacji najmłodszych, od słania te mechanizmy i cechy polskiej szkoły, które okazują się czynnikami hamującymi rozwój dzieci, ciekawość poznawczą i motywację do uczenia się. Rozpoznanie tych czynników jest podstawowym warunkiem zainicjowania sens</w:t>
            </w:r>
            <w:r w:rsidR="003F6BBA">
              <w:rPr>
                <w:noProof/>
                <w:color w:val="auto"/>
                <w:sz w:val="18"/>
                <w:szCs w:val="18"/>
                <w:lang w:eastAsia="pl-PL"/>
              </w:rPr>
              <w:t>ownej zmiany edukacyjnej. [...]</w:t>
            </w:r>
          </w:p>
          <w:p w:rsidR="003F6BBA" w:rsidRDefault="00BD7718" w:rsidP="005C7CF0">
            <w:pPr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>
              <w:rPr>
                <w:noProof/>
                <w:color w:val="auto"/>
                <w:sz w:val="18"/>
                <w:szCs w:val="18"/>
                <w:lang w:eastAsia="pl-PL"/>
              </w:rPr>
              <w:t>Celem pracy a</w:t>
            </w:r>
            <w:r w:rsidR="005C7CF0" w:rsidRPr="005C7CF0">
              <w:rPr>
                <w:noProof/>
                <w:color w:val="auto"/>
                <w:sz w:val="18"/>
                <w:szCs w:val="18"/>
                <w:lang w:eastAsia="pl-PL"/>
              </w:rPr>
              <w:t xml:space="preserve">utorów jest </w:t>
            </w:r>
            <w:r w:rsidR="005C7CF0" w:rsidRPr="00BD7718">
              <w:rPr>
                <w:b/>
                <w:noProof/>
                <w:color w:val="auto"/>
                <w:sz w:val="18"/>
                <w:szCs w:val="18"/>
                <w:lang w:eastAsia="pl-PL"/>
              </w:rPr>
              <w:t>refleksyjno-krytyczna rekonstrukcja założeń i skutków edukacji wczesnoszkolnej</w:t>
            </w:r>
            <w:r w:rsidR="005C7CF0" w:rsidRPr="005C7CF0">
              <w:rPr>
                <w:noProof/>
                <w:color w:val="auto"/>
                <w:sz w:val="18"/>
                <w:szCs w:val="18"/>
                <w:lang w:eastAsia="pl-PL"/>
              </w:rPr>
              <w:t xml:space="preserve"> w polskim systemie oświatowym od etapu przygotowania dziecka do szkoły </w:t>
            </w:r>
            <w:r>
              <w:rPr>
                <w:noProof/>
                <w:color w:val="auto"/>
                <w:sz w:val="18"/>
                <w:szCs w:val="18"/>
                <w:lang w:eastAsia="pl-PL"/>
              </w:rPr>
              <w:t xml:space="preserve">        </w:t>
            </w:r>
            <w:r w:rsidR="005C7CF0" w:rsidRPr="005C7CF0">
              <w:rPr>
                <w:noProof/>
                <w:color w:val="auto"/>
                <w:sz w:val="18"/>
                <w:szCs w:val="18"/>
                <w:lang w:eastAsia="pl-PL"/>
              </w:rPr>
              <w:t>w placówkach przed szkolnych po przez przejście do systemu szkolnego i przez cały okres kształcenia w klasach początkowych w postaci tak zwanej integracji treści.</w:t>
            </w:r>
          </w:p>
          <w:p w:rsidR="009B1DA2" w:rsidRPr="009B1DA2" w:rsidRDefault="009B1DA2" w:rsidP="005C7CF0">
            <w:pPr>
              <w:ind w:left="0"/>
              <w:jc w:val="both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2E2571" w:rsidRDefault="002E2571" w:rsidP="00740CE0">
            <w:pPr>
              <w:ind w:left="0"/>
              <w:rPr>
                <w:noProof/>
                <w:sz w:val="16"/>
                <w:szCs w:val="16"/>
                <w:lang w:eastAsia="pl-PL"/>
              </w:rPr>
            </w:pPr>
          </w:p>
          <w:p w:rsidR="00740CE0" w:rsidRPr="00740CE0" w:rsidRDefault="00740CE0" w:rsidP="00740CE0">
            <w:pPr>
              <w:ind w:left="0"/>
              <w:jc w:val="center"/>
              <w:rPr>
                <w:noProof/>
                <w:color w:val="auto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E662F76" wp14:editId="7137878C">
                  <wp:extent cx="1402872" cy="1943100"/>
                  <wp:effectExtent l="95250" t="95250" r="292735" b="304800"/>
                  <wp:docPr id="23" name="Obraz 23" descr="poleca Impu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eca Impu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248" cy="1947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AA" w:rsidTr="00C126C1">
        <w:trPr>
          <w:trHeight w:val="4250"/>
        </w:trPr>
        <w:tc>
          <w:tcPr>
            <w:tcW w:w="7479" w:type="dxa"/>
          </w:tcPr>
          <w:p w:rsidR="00B20744" w:rsidRPr="007046EB" w:rsidRDefault="00B20744" w:rsidP="00976AAA">
            <w:pPr>
              <w:ind w:left="0"/>
              <w:rPr>
                <w:color w:val="auto"/>
                <w:sz w:val="16"/>
                <w:szCs w:val="16"/>
                <w:shd w:val="clear" w:color="auto" w:fill="FFFFFF"/>
              </w:rPr>
            </w:pPr>
          </w:p>
          <w:p w:rsidR="00440196" w:rsidRPr="009E7DB7" w:rsidRDefault="00440196" w:rsidP="00440196">
            <w:pPr>
              <w:ind w:left="0"/>
              <w:rPr>
                <w:b/>
                <w:color w:val="auto"/>
                <w:sz w:val="18"/>
                <w:szCs w:val="18"/>
              </w:rPr>
            </w:pPr>
            <w:r w:rsidRPr="009E7DB7">
              <w:rPr>
                <w:b/>
                <w:color w:val="auto"/>
                <w:sz w:val="18"/>
                <w:szCs w:val="18"/>
              </w:rPr>
              <w:t xml:space="preserve">Bydgoski bąbel matematyczny : o wprowadzeniu zmian w nauczaniu matematyki w klasach I-III / aut. Wiesława Binkowska-Wójcik [i in.]. ; red. Anna Nowakowska [i in.]. - Warszawa : Instytut Badań Edukacyjnych, </w:t>
            </w:r>
            <w:proofErr w:type="spellStart"/>
            <w:r w:rsidRPr="009E7DB7">
              <w:rPr>
                <w:b/>
                <w:color w:val="auto"/>
                <w:sz w:val="18"/>
                <w:szCs w:val="18"/>
              </w:rPr>
              <w:t>cop</w:t>
            </w:r>
            <w:proofErr w:type="spellEnd"/>
            <w:r w:rsidRPr="009E7DB7">
              <w:rPr>
                <w:b/>
                <w:color w:val="auto"/>
                <w:sz w:val="18"/>
                <w:szCs w:val="18"/>
              </w:rPr>
              <w:t>. 2014.</w:t>
            </w:r>
          </w:p>
          <w:p w:rsidR="00440196" w:rsidRPr="007046EB" w:rsidRDefault="00440196" w:rsidP="00440196">
            <w:pPr>
              <w:ind w:left="0"/>
              <w:rPr>
                <w:b/>
                <w:sz w:val="16"/>
                <w:szCs w:val="16"/>
              </w:rPr>
            </w:pPr>
          </w:p>
          <w:p w:rsidR="00440196" w:rsidRPr="001956EF" w:rsidRDefault="00440196" w:rsidP="00440196">
            <w:pPr>
              <w:ind w:left="0"/>
              <w:rPr>
                <w:color w:val="auto"/>
                <w:sz w:val="18"/>
                <w:szCs w:val="18"/>
              </w:rPr>
            </w:pPr>
            <w:r w:rsidRPr="001956EF">
              <w:rPr>
                <w:color w:val="auto"/>
                <w:sz w:val="18"/>
                <w:szCs w:val="18"/>
              </w:rPr>
              <w:t>Przemyśl   </w:t>
            </w:r>
            <w:hyperlink r:id="rId17" w:history="1">
              <w:r w:rsidRPr="001956EF">
                <w:rPr>
                  <w:rStyle w:val="Hipercze"/>
                  <w:color w:val="auto"/>
                  <w:sz w:val="18"/>
                  <w:szCs w:val="18"/>
                </w:rPr>
                <w:t>WP</w:t>
              </w:r>
            </w:hyperlink>
            <w:r w:rsidRPr="001956EF">
              <w:rPr>
                <w:color w:val="auto"/>
                <w:sz w:val="18"/>
                <w:szCs w:val="18"/>
              </w:rPr>
              <w:t>   107960</w:t>
            </w:r>
          </w:p>
          <w:p w:rsidR="00440196" w:rsidRPr="007046EB" w:rsidRDefault="00440196" w:rsidP="00440196">
            <w:pPr>
              <w:ind w:left="0"/>
              <w:rPr>
                <w:b/>
                <w:sz w:val="16"/>
                <w:szCs w:val="16"/>
              </w:rPr>
            </w:pPr>
          </w:p>
          <w:p w:rsidR="00730EA3" w:rsidRDefault="00730EA3" w:rsidP="00730EA3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730EA3">
              <w:rPr>
                <w:color w:val="auto"/>
                <w:sz w:val="18"/>
                <w:szCs w:val="18"/>
              </w:rPr>
              <w:t xml:space="preserve">Od prawie trzech lat </w:t>
            </w:r>
            <w:r w:rsidRPr="00583706">
              <w:rPr>
                <w:b/>
                <w:color w:val="auto"/>
                <w:sz w:val="18"/>
                <w:szCs w:val="18"/>
              </w:rPr>
              <w:t>metoda bąbla matematycznego</w:t>
            </w:r>
            <w:r w:rsidRPr="00730EA3">
              <w:rPr>
                <w:color w:val="auto"/>
                <w:sz w:val="18"/>
                <w:szCs w:val="18"/>
              </w:rPr>
              <w:t xml:space="preserve"> stosowana jest z powodzeniem </w:t>
            </w:r>
            <w:r w:rsidR="00583706">
              <w:rPr>
                <w:color w:val="auto"/>
                <w:sz w:val="18"/>
                <w:szCs w:val="18"/>
              </w:rPr>
              <w:t xml:space="preserve">                      </w:t>
            </w:r>
            <w:r w:rsidRPr="00730EA3">
              <w:rPr>
                <w:color w:val="auto"/>
                <w:sz w:val="18"/>
                <w:szCs w:val="18"/>
              </w:rPr>
              <w:t xml:space="preserve">w Bydgoszczy. W tej chwili wprowadzana jest już w niemal 80% szkół podstawowych. Bąbel matematyczny nie jest prostym do zastosowania przepisem działań. Wymaga współpracy samorządu, dyrektorów szkół, nauczycieli i odpowiedniego zespołu ekspertów zewnętrznych. Wymaga też wysiłku organizacyjnego </w:t>
            </w:r>
            <w:r w:rsidR="00A245A4">
              <w:rPr>
                <w:color w:val="auto"/>
                <w:sz w:val="18"/>
                <w:szCs w:val="18"/>
              </w:rPr>
              <w:t>samorządu i pewnych nakładów fi</w:t>
            </w:r>
            <w:r w:rsidRPr="00730EA3">
              <w:rPr>
                <w:color w:val="auto"/>
                <w:sz w:val="18"/>
                <w:szCs w:val="18"/>
              </w:rPr>
              <w:t>nansowych. Przede wszystkim jednak potrzebna jest determinacja i chęć dokonania zmiany u samych nauczycieli. Nie da się metody bąbla matematycznego wprowadzić metodą zarządzeń administracyjnych. Nauczyciele muszą być do niej przekonani do tego stopnia, by po jakimś czasie z</w:t>
            </w:r>
            <w:r w:rsidR="009E7DB7">
              <w:rPr>
                <w:color w:val="auto"/>
                <w:sz w:val="18"/>
                <w:szCs w:val="18"/>
              </w:rPr>
              <w:t xml:space="preserve"> zaraźliwym entuzjazmem potrafi</w:t>
            </w:r>
            <w:r w:rsidRPr="00730EA3">
              <w:rPr>
                <w:color w:val="auto"/>
                <w:sz w:val="18"/>
                <w:szCs w:val="18"/>
              </w:rPr>
              <w:t>li przekonać swoje koleżanki i kolegów ze swojej i innych szkół.</w:t>
            </w:r>
            <w:r w:rsidR="00A245A4">
              <w:rPr>
                <w:color w:val="auto"/>
                <w:sz w:val="18"/>
                <w:szCs w:val="18"/>
              </w:rPr>
              <w:t xml:space="preserve"> </w:t>
            </w:r>
            <w:r w:rsidR="00CD1FA9">
              <w:rPr>
                <w:color w:val="auto"/>
                <w:sz w:val="18"/>
                <w:szCs w:val="18"/>
              </w:rPr>
              <w:t xml:space="preserve">W </w:t>
            </w:r>
            <w:r w:rsidRPr="00730EA3">
              <w:rPr>
                <w:color w:val="auto"/>
                <w:sz w:val="18"/>
                <w:szCs w:val="18"/>
              </w:rPr>
              <w:t xml:space="preserve">książce </w:t>
            </w:r>
            <w:r w:rsidR="00CD1FA9">
              <w:rPr>
                <w:color w:val="auto"/>
                <w:sz w:val="18"/>
                <w:szCs w:val="18"/>
              </w:rPr>
              <w:t xml:space="preserve">tej </w:t>
            </w:r>
            <w:r w:rsidRPr="00730EA3">
              <w:rPr>
                <w:color w:val="auto"/>
                <w:sz w:val="18"/>
                <w:szCs w:val="18"/>
              </w:rPr>
              <w:t>zebrano kilkanaście tekstów napisanych przez bydgoskie nauczycielki, które jako pierwsze wprowadziły zmianę w sposobie nauczania matematyki metodą opracowaną w Instytucie Badań Edukacyjnych.</w:t>
            </w:r>
          </w:p>
          <w:p w:rsidR="00274351" w:rsidRDefault="00991DE9" w:rsidP="00730EA3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Autorzy książki mają</w:t>
            </w:r>
            <w:r w:rsidR="00730EA3" w:rsidRPr="00730EA3">
              <w:rPr>
                <w:color w:val="auto"/>
                <w:sz w:val="18"/>
                <w:szCs w:val="18"/>
              </w:rPr>
              <w:t xml:space="preserve"> nadzieję, że teksty te zachęcą nauczycieli, dyrektorów szkół i samorządowców do dokładniejszego zapoznania się z tą metodą, a w konsekwencji do rozpoczęcia zmian w sposób przez nią proponowany.</w:t>
            </w:r>
          </w:p>
          <w:p w:rsidR="00054019" w:rsidRPr="007046EB" w:rsidRDefault="00054019" w:rsidP="00730EA3">
            <w:pPr>
              <w:ind w:left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</w:tcPr>
          <w:p w:rsidR="007B509E" w:rsidRDefault="007B509E" w:rsidP="00976AAA">
            <w:pPr>
              <w:ind w:left="0"/>
              <w:rPr>
                <w:noProof/>
                <w:sz w:val="16"/>
                <w:szCs w:val="16"/>
                <w:lang w:eastAsia="pl-PL"/>
              </w:rPr>
            </w:pPr>
          </w:p>
          <w:p w:rsidR="002A7125" w:rsidRPr="00F92C92" w:rsidRDefault="002A7125" w:rsidP="00976AAA">
            <w:pPr>
              <w:ind w:left="0"/>
              <w:rPr>
                <w:noProof/>
                <w:sz w:val="16"/>
                <w:szCs w:val="16"/>
                <w:lang w:eastAsia="pl-PL"/>
              </w:rPr>
            </w:pPr>
          </w:p>
          <w:p w:rsidR="00C820B1" w:rsidRDefault="00730EA3" w:rsidP="009D1308">
            <w:pPr>
              <w:ind w:left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A580336" wp14:editId="1D802A7A">
                  <wp:extent cx="1403462" cy="1947333"/>
                  <wp:effectExtent l="171450" t="171450" r="387350" b="358140"/>
                  <wp:docPr id="21" name="Obraz 21" descr="\&quot;4\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&quot;4\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083" cy="1960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AAA" w:rsidTr="009734B7">
        <w:trPr>
          <w:trHeight w:val="3531"/>
        </w:trPr>
        <w:tc>
          <w:tcPr>
            <w:tcW w:w="7479" w:type="dxa"/>
          </w:tcPr>
          <w:p w:rsidR="00936F3A" w:rsidRPr="00936F3A" w:rsidRDefault="00936F3A" w:rsidP="00CD5D15">
            <w:pPr>
              <w:ind w:left="0"/>
              <w:jc w:val="both"/>
              <w:rPr>
                <w:color w:val="auto"/>
                <w:sz w:val="16"/>
                <w:szCs w:val="16"/>
              </w:rPr>
            </w:pPr>
          </w:p>
          <w:p w:rsidR="00DA0726" w:rsidRPr="00936F3A" w:rsidRDefault="00936F3A" w:rsidP="00CD5D15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r w:rsidRPr="00936F3A">
              <w:rPr>
                <w:b/>
                <w:color w:val="auto"/>
                <w:sz w:val="18"/>
                <w:szCs w:val="18"/>
              </w:rPr>
              <w:t>Edukacja matematyczna w klasie I : książka dla nauczycieli i rodziców : cele i treści kształcenia, podstawy psychologiczne i pedagogiczne oraz opisy zajęć z dziećmi : praca zbiorowa / pod red. Edyty Gruszczyk-Kolczyńskiej ; [aut. E. Gruszczyk-Kolczyńska i in.]. - Kraków : "CEBP 24.12", 2014.</w:t>
            </w:r>
          </w:p>
          <w:p w:rsidR="00DA0726" w:rsidRDefault="00DA0726" w:rsidP="00CD5D15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744B26" w:rsidRPr="001956EF" w:rsidRDefault="00744B26" w:rsidP="00CD5D15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1956EF">
              <w:rPr>
                <w:color w:val="auto"/>
                <w:sz w:val="18"/>
                <w:szCs w:val="18"/>
              </w:rPr>
              <w:t>Przeworsk   </w:t>
            </w:r>
            <w:hyperlink r:id="rId19" w:history="1">
              <w:r w:rsidRPr="001956EF">
                <w:rPr>
                  <w:rStyle w:val="Hipercze"/>
                  <w:color w:val="auto"/>
                  <w:sz w:val="18"/>
                  <w:szCs w:val="18"/>
                </w:rPr>
                <w:t>WK</w:t>
              </w:r>
            </w:hyperlink>
            <w:r w:rsidRPr="001956EF">
              <w:rPr>
                <w:color w:val="auto"/>
                <w:sz w:val="18"/>
                <w:szCs w:val="18"/>
              </w:rPr>
              <w:t>   52001</w:t>
            </w:r>
          </w:p>
          <w:p w:rsidR="00744B26" w:rsidRPr="001956EF" w:rsidRDefault="00744B26" w:rsidP="00CD5D15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A35AC4" w:rsidRDefault="00DA0726" w:rsidP="00CD5D15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DA0726">
              <w:rPr>
                <w:color w:val="auto"/>
                <w:sz w:val="18"/>
                <w:szCs w:val="18"/>
              </w:rPr>
              <w:t>Więcej niż połowa polskich dzieci wykazuje się </w:t>
            </w:r>
            <w:r w:rsidRPr="00DA0726">
              <w:rPr>
                <w:b/>
                <w:bCs/>
                <w:color w:val="auto"/>
                <w:sz w:val="18"/>
                <w:szCs w:val="18"/>
              </w:rPr>
              <w:t>uzdolnieniami matematycznymi już w przedszkolu</w:t>
            </w:r>
            <w:r w:rsidRPr="00DA0726">
              <w:rPr>
                <w:color w:val="auto"/>
                <w:sz w:val="18"/>
                <w:szCs w:val="18"/>
              </w:rPr>
              <w:t>, ale po ośmiu miesiącach nauki w szkole już tylko co ósme dziecko przejawia wysokie uzdolnienia matematyczne. Jednocześnie co czwarte dziecko jest zepchnięte na ścieżkę klęski szkolnej i doznaje niepowodzeń w nauce matematyki. Czy można to wszystko zmienić na lepsze? Na to i in</w:t>
            </w:r>
            <w:r w:rsidR="00A06946">
              <w:rPr>
                <w:color w:val="auto"/>
                <w:sz w:val="18"/>
                <w:szCs w:val="18"/>
              </w:rPr>
              <w:t xml:space="preserve">ne pytania odpowiadają autorki </w:t>
            </w:r>
            <w:r w:rsidRPr="00A06946">
              <w:rPr>
                <w:i/>
                <w:color w:val="auto"/>
                <w:sz w:val="18"/>
                <w:szCs w:val="18"/>
              </w:rPr>
              <w:t>Ed</w:t>
            </w:r>
            <w:r w:rsidR="00A06946" w:rsidRPr="00A06946">
              <w:rPr>
                <w:i/>
                <w:color w:val="auto"/>
                <w:sz w:val="18"/>
                <w:szCs w:val="18"/>
              </w:rPr>
              <w:t>ukacji matematycznej w klasie I</w:t>
            </w:r>
            <w:r w:rsidRPr="00DA0726">
              <w:rPr>
                <w:color w:val="auto"/>
                <w:sz w:val="18"/>
                <w:szCs w:val="18"/>
              </w:rPr>
              <w:t>.</w:t>
            </w:r>
          </w:p>
          <w:p w:rsidR="00DA0726" w:rsidRPr="00BF2A8B" w:rsidRDefault="00DA0726" w:rsidP="00DA0726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DA0726">
              <w:rPr>
                <w:color w:val="auto"/>
                <w:sz w:val="18"/>
                <w:szCs w:val="18"/>
              </w:rPr>
              <w:t>Podkreślić trzeba, że </w:t>
            </w:r>
            <w:r w:rsidRPr="00F91261">
              <w:rPr>
                <w:bCs/>
                <w:color w:val="auto"/>
                <w:sz w:val="18"/>
                <w:szCs w:val="18"/>
              </w:rPr>
              <w:t xml:space="preserve">efekty edukacji matematycznej prowadzonej według zaleceń zawartych </w:t>
            </w:r>
            <w:r w:rsidR="00F91261">
              <w:rPr>
                <w:bCs/>
                <w:color w:val="auto"/>
                <w:sz w:val="18"/>
                <w:szCs w:val="18"/>
              </w:rPr>
              <w:t xml:space="preserve">          </w:t>
            </w:r>
            <w:r w:rsidRPr="00F91261">
              <w:rPr>
                <w:bCs/>
                <w:color w:val="auto"/>
                <w:sz w:val="18"/>
                <w:szCs w:val="18"/>
              </w:rPr>
              <w:t>w książce</w:t>
            </w:r>
            <w:r w:rsidR="00A06946" w:rsidRPr="00F91261">
              <w:rPr>
                <w:color w:val="auto"/>
                <w:sz w:val="18"/>
                <w:szCs w:val="18"/>
              </w:rPr>
              <w:t> </w:t>
            </w:r>
            <w:r w:rsidRPr="00F91261">
              <w:rPr>
                <w:i/>
                <w:color w:val="auto"/>
                <w:sz w:val="18"/>
                <w:szCs w:val="18"/>
              </w:rPr>
              <w:t>E</w:t>
            </w:r>
            <w:r w:rsidR="00A06946" w:rsidRPr="00F91261">
              <w:rPr>
                <w:i/>
                <w:color w:val="auto"/>
                <w:sz w:val="18"/>
                <w:szCs w:val="18"/>
              </w:rPr>
              <w:t>dukacja matematyczna dla klas I</w:t>
            </w:r>
            <w:r w:rsidRPr="00F91261">
              <w:rPr>
                <w:color w:val="auto"/>
                <w:sz w:val="18"/>
                <w:szCs w:val="18"/>
              </w:rPr>
              <w:t xml:space="preserve"> były po wielokroć</w:t>
            </w:r>
            <w:r w:rsidR="004F57BD" w:rsidRPr="00F91261">
              <w:rPr>
                <w:color w:val="auto"/>
                <w:sz w:val="18"/>
                <w:szCs w:val="18"/>
              </w:rPr>
              <w:t xml:space="preserve"> </w:t>
            </w:r>
            <w:r w:rsidRPr="00F91261">
              <w:rPr>
                <w:bCs/>
                <w:color w:val="auto"/>
                <w:sz w:val="18"/>
                <w:szCs w:val="18"/>
              </w:rPr>
              <w:t>sprawdzone w edukacji szkolnej</w:t>
            </w:r>
            <w:r w:rsidRPr="00F91261">
              <w:rPr>
                <w:color w:val="auto"/>
                <w:sz w:val="18"/>
                <w:szCs w:val="18"/>
              </w:rPr>
              <w:t>. Jeżeli n</w:t>
            </w:r>
            <w:r w:rsidRPr="00DA0726">
              <w:rPr>
                <w:color w:val="auto"/>
                <w:sz w:val="18"/>
                <w:szCs w:val="18"/>
              </w:rPr>
              <w:t>auczyciel zechce prowadzić edukację matematyczną zgodnie z tą książką, jego uczniowie będą z radością uczyć się matematyki, a także imponować wiadomościami i umiejętnościami matematycznymi. Gdy po książkę tę sięgną rodzice pierwszoklasistów, będą skutecznie wspierać swoje dzieci w rozwoju umysłowym i pomagać im w opanowaniu wiadomości matematycznych. Dzięki temu zapewnią szkolne sukcesy swoim dzieciom.</w:t>
            </w:r>
          </w:p>
          <w:p w:rsidR="00DA0726" w:rsidRPr="007046EB" w:rsidRDefault="00DA0726" w:rsidP="00CD5D15">
            <w:pPr>
              <w:ind w:left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</w:tcPr>
          <w:p w:rsidR="007B509E" w:rsidRDefault="007B509E" w:rsidP="00A35AC4">
            <w:pPr>
              <w:ind w:left="0"/>
              <w:rPr>
                <w:noProof/>
                <w:sz w:val="16"/>
                <w:szCs w:val="16"/>
                <w:lang w:eastAsia="pl-PL"/>
              </w:rPr>
            </w:pPr>
          </w:p>
          <w:p w:rsidR="007B509E" w:rsidRPr="00F92C92" w:rsidRDefault="007B509E" w:rsidP="00A35AC4">
            <w:pPr>
              <w:ind w:left="0"/>
              <w:rPr>
                <w:noProof/>
                <w:sz w:val="16"/>
                <w:szCs w:val="16"/>
                <w:lang w:eastAsia="pl-PL"/>
              </w:rPr>
            </w:pPr>
          </w:p>
          <w:p w:rsidR="00B20744" w:rsidRDefault="0087769B" w:rsidP="00740CE0">
            <w:pPr>
              <w:ind w:left="0"/>
              <w:jc w:val="both"/>
              <w:rPr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8EA4789" wp14:editId="2EC73BF8">
                  <wp:extent cx="1387594" cy="1756214"/>
                  <wp:effectExtent l="171450" t="171450" r="384175" b="358775"/>
                  <wp:docPr id="22" name="Obraz 22" descr="http://blizejprzedszkola.pl/wydawnictwo/files/Edukacja_matematyczna_oklad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lizejprzedszkola.pl/wydawnictwo/files/Edukacja_matematyczna_oklad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84" cy="1747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7769B" w:rsidRPr="00CE01D2" w:rsidRDefault="0087769B" w:rsidP="009D1308">
            <w:pPr>
              <w:ind w:left="0"/>
              <w:jc w:val="center"/>
              <w:rPr>
                <w:noProof/>
                <w:sz w:val="18"/>
                <w:szCs w:val="18"/>
                <w:lang w:eastAsia="pl-PL"/>
              </w:rPr>
            </w:pPr>
          </w:p>
        </w:tc>
      </w:tr>
    </w:tbl>
    <w:p w:rsidR="00567104" w:rsidRPr="00A51EDA" w:rsidRDefault="00567104" w:rsidP="00F50FCF">
      <w:pPr>
        <w:ind w:left="0"/>
        <w:rPr>
          <w:sz w:val="18"/>
          <w:szCs w:val="18"/>
        </w:rPr>
      </w:pPr>
    </w:p>
    <w:sectPr w:rsidR="00567104" w:rsidRPr="00A51EDA" w:rsidSect="00CA53F8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9F" w:rsidRDefault="0080739F" w:rsidP="002476E0">
      <w:pPr>
        <w:spacing w:after="0" w:line="240" w:lineRule="auto"/>
      </w:pPr>
      <w:r>
        <w:separator/>
      </w:r>
    </w:p>
  </w:endnote>
  <w:endnote w:type="continuationSeparator" w:id="0">
    <w:p w:rsidR="0080739F" w:rsidRDefault="0080739F" w:rsidP="0024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708239"/>
      <w:docPartObj>
        <w:docPartGallery w:val="Page Numbers (Bottom of Page)"/>
        <w:docPartUnique/>
      </w:docPartObj>
    </w:sdtPr>
    <w:sdtEndPr/>
    <w:sdtContent>
      <w:p w:rsidR="001714C8" w:rsidRDefault="001714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7FB">
          <w:rPr>
            <w:noProof/>
          </w:rPr>
          <w:t>2</w:t>
        </w:r>
        <w:r>
          <w:fldChar w:fldCharType="end"/>
        </w:r>
      </w:p>
    </w:sdtContent>
  </w:sdt>
  <w:p w:rsidR="001714C8" w:rsidRDefault="00171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9F" w:rsidRDefault="0080739F" w:rsidP="002476E0">
      <w:pPr>
        <w:spacing w:after="0" w:line="240" w:lineRule="auto"/>
      </w:pPr>
      <w:r>
        <w:separator/>
      </w:r>
    </w:p>
  </w:footnote>
  <w:footnote w:type="continuationSeparator" w:id="0">
    <w:p w:rsidR="0080739F" w:rsidRDefault="0080739F" w:rsidP="0024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>
    <w:nsid w:val="387B12B4"/>
    <w:multiLevelType w:val="hybridMultilevel"/>
    <w:tmpl w:val="48CC17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710D9"/>
    <w:multiLevelType w:val="hybridMultilevel"/>
    <w:tmpl w:val="FCA29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B0226"/>
    <w:multiLevelType w:val="multilevel"/>
    <w:tmpl w:val="4308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61797"/>
    <w:multiLevelType w:val="multilevel"/>
    <w:tmpl w:val="8264C6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26378"/>
    <w:multiLevelType w:val="hybridMultilevel"/>
    <w:tmpl w:val="703E6C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87B4B"/>
    <w:multiLevelType w:val="multilevel"/>
    <w:tmpl w:val="7F3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30"/>
    <w:rsid w:val="00000B0D"/>
    <w:rsid w:val="00004E51"/>
    <w:rsid w:val="000069F2"/>
    <w:rsid w:val="00007291"/>
    <w:rsid w:val="0002303E"/>
    <w:rsid w:val="00023E7C"/>
    <w:rsid w:val="00026288"/>
    <w:rsid w:val="0003156D"/>
    <w:rsid w:val="000321B3"/>
    <w:rsid w:val="00032A33"/>
    <w:rsid w:val="00051280"/>
    <w:rsid w:val="00054019"/>
    <w:rsid w:val="0006120F"/>
    <w:rsid w:val="00061C1E"/>
    <w:rsid w:val="0006431F"/>
    <w:rsid w:val="000668F2"/>
    <w:rsid w:val="00073856"/>
    <w:rsid w:val="00082A58"/>
    <w:rsid w:val="00085288"/>
    <w:rsid w:val="00086508"/>
    <w:rsid w:val="0008774D"/>
    <w:rsid w:val="00095A8A"/>
    <w:rsid w:val="000A62A2"/>
    <w:rsid w:val="000C16E1"/>
    <w:rsid w:val="000C5FC1"/>
    <w:rsid w:val="000C600C"/>
    <w:rsid w:val="000D3530"/>
    <w:rsid w:val="000F029F"/>
    <w:rsid w:val="000F0812"/>
    <w:rsid w:val="000F0F3B"/>
    <w:rsid w:val="00102A01"/>
    <w:rsid w:val="0010555B"/>
    <w:rsid w:val="00117FC1"/>
    <w:rsid w:val="0012114A"/>
    <w:rsid w:val="00122418"/>
    <w:rsid w:val="001435A7"/>
    <w:rsid w:val="00170061"/>
    <w:rsid w:val="001714C8"/>
    <w:rsid w:val="001746F6"/>
    <w:rsid w:val="00187255"/>
    <w:rsid w:val="001949B0"/>
    <w:rsid w:val="001956EF"/>
    <w:rsid w:val="001A01D2"/>
    <w:rsid w:val="001A0BD5"/>
    <w:rsid w:val="001A2FB6"/>
    <w:rsid w:val="001C465D"/>
    <w:rsid w:val="001D1802"/>
    <w:rsid w:val="001E440E"/>
    <w:rsid w:val="001E44C5"/>
    <w:rsid w:val="001E5DD0"/>
    <w:rsid w:val="001F6425"/>
    <w:rsid w:val="00223BC2"/>
    <w:rsid w:val="002246B7"/>
    <w:rsid w:val="0023039F"/>
    <w:rsid w:val="00233A7F"/>
    <w:rsid w:val="00245A51"/>
    <w:rsid w:val="002476E0"/>
    <w:rsid w:val="0025551D"/>
    <w:rsid w:val="00261DC6"/>
    <w:rsid w:val="00274351"/>
    <w:rsid w:val="0028034B"/>
    <w:rsid w:val="002862E9"/>
    <w:rsid w:val="0028740B"/>
    <w:rsid w:val="00291E56"/>
    <w:rsid w:val="002A1BF9"/>
    <w:rsid w:val="002A4BFB"/>
    <w:rsid w:val="002A7125"/>
    <w:rsid w:val="002B0C27"/>
    <w:rsid w:val="002C0759"/>
    <w:rsid w:val="002C0FEB"/>
    <w:rsid w:val="002C657C"/>
    <w:rsid w:val="002C7E0E"/>
    <w:rsid w:val="002D2B10"/>
    <w:rsid w:val="002E2571"/>
    <w:rsid w:val="002F26F7"/>
    <w:rsid w:val="00313910"/>
    <w:rsid w:val="0031664E"/>
    <w:rsid w:val="0033005B"/>
    <w:rsid w:val="0036062B"/>
    <w:rsid w:val="003634B9"/>
    <w:rsid w:val="00365CBF"/>
    <w:rsid w:val="00376A62"/>
    <w:rsid w:val="00391780"/>
    <w:rsid w:val="003A136A"/>
    <w:rsid w:val="003A139A"/>
    <w:rsid w:val="003A1CDB"/>
    <w:rsid w:val="003A3D9A"/>
    <w:rsid w:val="003A5518"/>
    <w:rsid w:val="003C32C3"/>
    <w:rsid w:val="003D3E10"/>
    <w:rsid w:val="003D5C6B"/>
    <w:rsid w:val="003E1B5C"/>
    <w:rsid w:val="003F6BBA"/>
    <w:rsid w:val="00413E3C"/>
    <w:rsid w:val="00440196"/>
    <w:rsid w:val="00440A26"/>
    <w:rsid w:val="00443421"/>
    <w:rsid w:val="00446628"/>
    <w:rsid w:val="004625FC"/>
    <w:rsid w:val="00466366"/>
    <w:rsid w:val="00467D40"/>
    <w:rsid w:val="00474DAF"/>
    <w:rsid w:val="00476806"/>
    <w:rsid w:val="00480716"/>
    <w:rsid w:val="00484220"/>
    <w:rsid w:val="004944BD"/>
    <w:rsid w:val="00497E39"/>
    <w:rsid w:val="004A098C"/>
    <w:rsid w:val="004A0DA8"/>
    <w:rsid w:val="004A54A1"/>
    <w:rsid w:val="004B2014"/>
    <w:rsid w:val="004B7F6E"/>
    <w:rsid w:val="004B7FED"/>
    <w:rsid w:val="004C10DA"/>
    <w:rsid w:val="004C4BE7"/>
    <w:rsid w:val="004C5314"/>
    <w:rsid w:val="004C543D"/>
    <w:rsid w:val="004D1357"/>
    <w:rsid w:val="004E4395"/>
    <w:rsid w:val="004F57BD"/>
    <w:rsid w:val="00500ECA"/>
    <w:rsid w:val="005019EC"/>
    <w:rsid w:val="00501F23"/>
    <w:rsid w:val="005033A2"/>
    <w:rsid w:val="00514500"/>
    <w:rsid w:val="005168A7"/>
    <w:rsid w:val="00521F84"/>
    <w:rsid w:val="00524830"/>
    <w:rsid w:val="00530298"/>
    <w:rsid w:val="00533D32"/>
    <w:rsid w:val="00533EE4"/>
    <w:rsid w:val="00533FC8"/>
    <w:rsid w:val="00534B50"/>
    <w:rsid w:val="005438EF"/>
    <w:rsid w:val="00550B9B"/>
    <w:rsid w:val="00554BCE"/>
    <w:rsid w:val="005610B3"/>
    <w:rsid w:val="00567104"/>
    <w:rsid w:val="00570871"/>
    <w:rsid w:val="00583706"/>
    <w:rsid w:val="00587A84"/>
    <w:rsid w:val="00587E6D"/>
    <w:rsid w:val="00592A64"/>
    <w:rsid w:val="00594993"/>
    <w:rsid w:val="005A0BD9"/>
    <w:rsid w:val="005A0D94"/>
    <w:rsid w:val="005A1648"/>
    <w:rsid w:val="005A5054"/>
    <w:rsid w:val="005B00C4"/>
    <w:rsid w:val="005B43F7"/>
    <w:rsid w:val="005B506B"/>
    <w:rsid w:val="005C38E1"/>
    <w:rsid w:val="005C426B"/>
    <w:rsid w:val="005C42AB"/>
    <w:rsid w:val="005C53BE"/>
    <w:rsid w:val="005C7CF0"/>
    <w:rsid w:val="005D09B5"/>
    <w:rsid w:val="005D2F36"/>
    <w:rsid w:val="005E2B3E"/>
    <w:rsid w:val="005E35F4"/>
    <w:rsid w:val="005F2729"/>
    <w:rsid w:val="0060362D"/>
    <w:rsid w:val="00607C83"/>
    <w:rsid w:val="006100B4"/>
    <w:rsid w:val="00621843"/>
    <w:rsid w:val="006226D8"/>
    <w:rsid w:val="006236AE"/>
    <w:rsid w:val="00636113"/>
    <w:rsid w:val="00636A63"/>
    <w:rsid w:val="00641A85"/>
    <w:rsid w:val="00643709"/>
    <w:rsid w:val="00643D1E"/>
    <w:rsid w:val="00644A72"/>
    <w:rsid w:val="006457FB"/>
    <w:rsid w:val="00646DAD"/>
    <w:rsid w:val="00652484"/>
    <w:rsid w:val="00655660"/>
    <w:rsid w:val="00665FEE"/>
    <w:rsid w:val="00671D43"/>
    <w:rsid w:val="00682EC6"/>
    <w:rsid w:val="0068397F"/>
    <w:rsid w:val="00683BA9"/>
    <w:rsid w:val="00686B9E"/>
    <w:rsid w:val="0069678A"/>
    <w:rsid w:val="006A4556"/>
    <w:rsid w:val="006A47A5"/>
    <w:rsid w:val="006B5CC8"/>
    <w:rsid w:val="006B68DA"/>
    <w:rsid w:val="006D7C06"/>
    <w:rsid w:val="006F61AE"/>
    <w:rsid w:val="00702579"/>
    <w:rsid w:val="007046EB"/>
    <w:rsid w:val="0070582C"/>
    <w:rsid w:val="00706092"/>
    <w:rsid w:val="00711DDF"/>
    <w:rsid w:val="007135B1"/>
    <w:rsid w:val="00714183"/>
    <w:rsid w:val="00714691"/>
    <w:rsid w:val="00725AE0"/>
    <w:rsid w:val="00726FD6"/>
    <w:rsid w:val="00730EA3"/>
    <w:rsid w:val="0073166A"/>
    <w:rsid w:val="007401A7"/>
    <w:rsid w:val="00740CE0"/>
    <w:rsid w:val="007414F9"/>
    <w:rsid w:val="00744B26"/>
    <w:rsid w:val="007453B8"/>
    <w:rsid w:val="00754E3B"/>
    <w:rsid w:val="00766C7A"/>
    <w:rsid w:val="007670F3"/>
    <w:rsid w:val="0077373D"/>
    <w:rsid w:val="00775256"/>
    <w:rsid w:val="007861D8"/>
    <w:rsid w:val="0078760E"/>
    <w:rsid w:val="007914A7"/>
    <w:rsid w:val="007946F5"/>
    <w:rsid w:val="007958F4"/>
    <w:rsid w:val="007A20D0"/>
    <w:rsid w:val="007A414F"/>
    <w:rsid w:val="007A4BB0"/>
    <w:rsid w:val="007A71F0"/>
    <w:rsid w:val="007B509E"/>
    <w:rsid w:val="007B642C"/>
    <w:rsid w:val="007C159A"/>
    <w:rsid w:val="007C2D1A"/>
    <w:rsid w:val="007D6D4B"/>
    <w:rsid w:val="007E3B90"/>
    <w:rsid w:val="007E46F9"/>
    <w:rsid w:val="007E5D2F"/>
    <w:rsid w:val="00802760"/>
    <w:rsid w:val="0080739F"/>
    <w:rsid w:val="008119C4"/>
    <w:rsid w:val="00811F4B"/>
    <w:rsid w:val="00816078"/>
    <w:rsid w:val="00816C79"/>
    <w:rsid w:val="00820B95"/>
    <w:rsid w:val="00821509"/>
    <w:rsid w:val="008273B5"/>
    <w:rsid w:val="0084180E"/>
    <w:rsid w:val="008556F1"/>
    <w:rsid w:val="00863510"/>
    <w:rsid w:val="00866BD0"/>
    <w:rsid w:val="008700D0"/>
    <w:rsid w:val="00873219"/>
    <w:rsid w:val="00873BD8"/>
    <w:rsid w:val="008744E6"/>
    <w:rsid w:val="00875C2E"/>
    <w:rsid w:val="0087769B"/>
    <w:rsid w:val="00877E27"/>
    <w:rsid w:val="00880EE4"/>
    <w:rsid w:val="00882DC1"/>
    <w:rsid w:val="008940CD"/>
    <w:rsid w:val="00897BF5"/>
    <w:rsid w:val="008A093C"/>
    <w:rsid w:val="008A68D5"/>
    <w:rsid w:val="008A70B5"/>
    <w:rsid w:val="008B193A"/>
    <w:rsid w:val="008B71C8"/>
    <w:rsid w:val="008C4E7A"/>
    <w:rsid w:val="008D04AF"/>
    <w:rsid w:val="008D2890"/>
    <w:rsid w:val="008D4601"/>
    <w:rsid w:val="008D610C"/>
    <w:rsid w:val="008E6FA3"/>
    <w:rsid w:val="008F211D"/>
    <w:rsid w:val="00904F61"/>
    <w:rsid w:val="00920C3F"/>
    <w:rsid w:val="00923AAF"/>
    <w:rsid w:val="00924601"/>
    <w:rsid w:val="00930D05"/>
    <w:rsid w:val="009344DE"/>
    <w:rsid w:val="00936F3A"/>
    <w:rsid w:val="00940223"/>
    <w:rsid w:val="00941424"/>
    <w:rsid w:val="00961F51"/>
    <w:rsid w:val="00964999"/>
    <w:rsid w:val="00964C11"/>
    <w:rsid w:val="009701BF"/>
    <w:rsid w:val="00972F60"/>
    <w:rsid w:val="009734B7"/>
    <w:rsid w:val="00976AAA"/>
    <w:rsid w:val="009815A8"/>
    <w:rsid w:val="00984DC7"/>
    <w:rsid w:val="00986654"/>
    <w:rsid w:val="00987530"/>
    <w:rsid w:val="00991DE9"/>
    <w:rsid w:val="009A3E53"/>
    <w:rsid w:val="009B06BE"/>
    <w:rsid w:val="009B1DA2"/>
    <w:rsid w:val="009B4BCC"/>
    <w:rsid w:val="009C46D7"/>
    <w:rsid w:val="009C499C"/>
    <w:rsid w:val="009C69FF"/>
    <w:rsid w:val="009D1308"/>
    <w:rsid w:val="009D1441"/>
    <w:rsid w:val="009D1E4A"/>
    <w:rsid w:val="009D1E83"/>
    <w:rsid w:val="009E33BA"/>
    <w:rsid w:val="009E3BF4"/>
    <w:rsid w:val="009E3D04"/>
    <w:rsid w:val="009E7DB7"/>
    <w:rsid w:val="009F10DB"/>
    <w:rsid w:val="009F4116"/>
    <w:rsid w:val="00A018CE"/>
    <w:rsid w:val="00A02406"/>
    <w:rsid w:val="00A06946"/>
    <w:rsid w:val="00A24280"/>
    <w:rsid w:val="00A245A4"/>
    <w:rsid w:val="00A264F9"/>
    <w:rsid w:val="00A35AC4"/>
    <w:rsid w:val="00A45347"/>
    <w:rsid w:val="00A51EDA"/>
    <w:rsid w:val="00A532AB"/>
    <w:rsid w:val="00A6671F"/>
    <w:rsid w:val="00A8150D"/>
    <w:rsid w:val="00A84D1A"/>
    <w:rsid w:val="00A86E01"/>
    <w:rsid w:val="00A90BC9"/>
    <w:rsid w:val="00A927B6"/>
    <w:rsid w:val="00A9769B"/>
    <w:rsid w:val="00AB19BE"/>
    <w:rsid w:val="00AC0E54"/>
    <w:rsid w:val="00AC2F97"/>
    <w:rsid w:val="00AF0247"/>
    <w:rsid w:val="00B0310A"/>
    <w:rsid w:val="00B05C5B"/>
    <w:rsid w:val="00B20744"/>
    <w:rsid w:val="00B22169"/>
    <w:rsid w:val="00B263AC"/>
    <w:rsid w:val="00B26693"/>
    <w:rsid w:val="00B27C54"/>
    <w:rsid w:val="00B322E3"/>
    <w:rsid w:val="00B323DA"/>
    <w:rsid w:val="00B41A77"/>
    <w:rsid w:val="00B5426C"/>
    <w:rsid w:val="00B622AA"/>
    <w:rsid w:val="00B64272"/>
    <w:rsid w:val="00B70F33"/>
    <w:rsid w:val="00B72496"/>
    <w:rsid w:val="00B72DF1"/>
    <w:rsid w:val="00B766BB"/>
    <w:rsid w:val="00B84E93"/>
    <w:rsid w:val="00B85B12"/>
    <w:rsid w:val="00B900CD"/>
    <w:rsid w:val="00B94903"/>
    <w:rsid w:val="00BA12A4"/>
    <w:rsid w:val="00BB2806"/>
    <w:rsid w:val="00BC61BE"/>
    <w:rsid w:val="00BD4FDE"/>
    <w:rsid w:val="00BD7718"/>
    <w:rsid w:val="00BE4949"/>
    <w:rsid w:val="00BF0764"/>
    <w:rsid w:val="00BF2A8B"/>
    <w:rsid w:val="00C01209"/>
    <w:rsid w:val="00C04B48"/>
    <w:rsid w:val="00C109D7"/>
    <w:rsid w:val="00C126C1"/>
    <w:rsid w:val="00C130BA"/>
    <w:rsid w:val="00C23137"/>
    <w:rsid w:val="00C23496"/>
    <w:rsid w:val="00C23FF5"/>
    <w:rsid w:val="00C24519"/>
    <w:rsid w:val="00C24E0D"/>
    <w:rsid w:val="00C2719E"/>
    <w:rsid w:val="00C36C05"/>
    <w:rsid w:val="00C54573"/>
    <w:rsid w:val="00C642BA"/>
    <w:rsid w:val="00C72EF2"/>
    <w:rsid w:val="00C734A8"/>
    <w:rsid w:val="00C807D4"/>
    <w:rsid w:val="00C820B1"/>
    <w:rsid w:val="00C84354"/>
    <w:rsid w:val="00C84E94"/>
    <w:rsid w:val="00C957DE"/>
    <w:rsid w:val="00CA3D77"/>
    <w:rsid w:val="00CA53F8"/>
    <w:rsid w:val="00CA668F"/>
    <w:rsid w:val="00CA676D"/>
    <w:rsid w:val="00CD1FA9"/>
    <w:rsid w:val="00CD4F4B"/>
    <w:rsid w:val="00CD5D15"/>
    <w:rsid w:val="00CD695A"/>
    <w:rsid w:val="00CE01D2"/>
    <w:rsid w:val="00CE0F10"/>
    <w:rsid w:val="00CF0575"/>
    <w:rsid w:val="00CF0E50"/>
    <w:rsid w:val="00CF673F"/>
    <w:rsid w:val="00D02C2E"/>
    <w:rsid w:val="00D32CFB"/>
    <w:rsid w:val="00D361DE"/>
    <w:rsid w:val="00D440FF"/>
    <w:rsid w:val="00D513A9"/>
    <w:rsid w:val="00D56F8A"/>
    <w:rsid w:val="00D66889"/>
    <w:rsid w:val="00D71A59"/>
    <w:rsid w:val="00D74E22"/>
    <w:rsid w:val="00D90DD1"/>
    <w:rsid w:val="00D915C5"/>
    <w:rsid w:val="00DA0726"/>
    <w:rsid w:val="00DA0D71"/>
    <w:rsid w:val="00DA273D"/>
    <w:rsid w:val="00DA3712"/>
    <w:rsid w:val="00DC0A46"/>
    <w:rsid w:val="00DC6958"/>
    <w:rsid w:val="00DD3350"/>
    <w:rsid w:val="00DD674B"/>
    <w:rsid w:val="00DD681F"/>
    <w:rsid w:val="00DD7D81"/>
    <w:rsid w:val="00DE0D4A"/>
    <w:rsid w:val="00DF254C"/>
    <w:rsid w:val="00DF6766"/>
    <w:rsid w:val="00E010F4"/>
    <w:rsid w:val="00E0211A"/>
    <w:rsid w:val="00E039E1"/>
    <w:rsid w:val="00E0553A"/>
    <w:rsid w:val="00E1173F"/>
    <w:rsid w:val="00E16811"/>
    <w:rsid w:val="00E23AF9"/>
    <w:rsid w:val="00E35631"/>
    <w:rsid w:val="00E413E3"/>
    <w:rsid w:val="00E4789C"/>
    <w:rsid w:val="00E519E9"/>
    <w:rsid w:val="00E55CEC"/>
    <w:rsid w:val="00E61012"/>
    <w:rsid w:val="00E63119"/>
    <w:rsid w:val="00E6591C"/>
    <w:rsid w:val="00E66E23"/>
    <w:rsid w:val="00E7773D"/>
    <w:rsid w:val="00E80B67"/>
    <w:rsid w:val="00E81F3F"/>
    <w:rsid w:val="00E85A1F"/>
    <w:rsid w:val="00E92A15"/>
    <w:rsid w:val="00E930FE"/>
    <w:rsid w:val="00E9565C"/>
    <w:rsid w:val="00EA1A09"/>
    <w:rsid w:val="00EE71F0"/>
    <w:rsid w:val="00EE735B"/>
    <w:rsid w:val="00EF051E"/>
    <w:rsid w:val="00EF148E"/>
    <w:rsid w:val="00EF2953"/>
    <w:rsid w:val="00EF3D6E"/>
    <w:rsid w:val="00EF5F98"/>
    <w:rsid w:val="00EF7A2E"/>
    <w:rsid w:val="00F020F1"/>
    <w:rsid w:val="00F20FFE"/>
    <w:rsid w:val="00F277CD"/>
    <w:rsid w:val="00F31D48"/>
    <w:rsid w:val="00F43C20"/>
    <w:rsid w:val="00F45E1E"/>
    <w:rsid w:val="00F47D61"/>
    <w:rsid w:val="00F504B3"/>
    <w:rsid w:val="00F50FCF"/>
    <w:rsid w:val="00F51E23"/>
    <w:rsid w:val="00F6182E"/>
    <w:rsid w:val="00F62B0C"/>
    <w:rsid w:val="00F7620A"/>
    <w:rsid w:val="00F91261"/>
    <w:rsid w:val="00F92C92"/>
    <w:rsid w:val="00FA291B"/>
    <w:rsid w:val="00FA517C"/>
    <w:rsid w:val="00FA538C"/>
    <w:rsid w:val="00FB4919"/>
    <w:rsid w:val="00FB597D"/>
    <w:rsid w:val="00FB6E0E"/>
    <w:rsid w:val="00FC2A7A"/>
    <w:rsid w:val="00FC3250"/>
    <w:rsid w:val="00FD2B8F"/>
    <w:rsid w:val="00FE0EB8"/>
    <w:rsid w:val="00FF0FAE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9a3,#fff3cd,#ffc,#ff9797,#ffcdc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91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6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6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6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69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69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6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6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69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69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69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69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4691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146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1469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4691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14691"/>
    <w:rPr>
      <w:b/>
      <w:bCs/>
      <w:spacing w:val="0"/>
    </w:rPr>
  </w:style>
  <w:style w:type="character" w:styleId="Uwydatnienie">
    <w:name w:val="Emphasis"/>
    <w:uiPriority w:val="20"/>
    <w:qFormat/>
    <w:rsid w:val="007146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146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46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469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14691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69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69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714691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14691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146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1469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1469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469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80"/>
    <w:rPr>
      <w:rFonts w:ascii="Tahoma" w:hAnsi="Tahoma" w:cs="Tahoma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97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700D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02406"/>
  </w:style>
  <w:style w:type="paragraph" w:styleId="Nagwek">
    <w:name w:val="header"/>
    <w:basedOn w:val="Normalny"/>
    <w:link w:val="Nagwek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6E0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E0"/>
    <w:rPr>
      <w:color w:val="5A5A5A" w:themeColor="text1" w:themeTint="A5"/>
    </w:rPr>
  </w:style>
  <w:style w:type="paragraph" w:styleId="NormalnyWeb">
    <w:name w:val="Normal (Web)"/>
    <w:basedOn w:val="Normalny"/>
    <w:uiPriority w:val="99"/>
    <w:unhideWhenUsed/>
    <w:rsid w:val="008D46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91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6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6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6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69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69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6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6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69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69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69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69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4691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146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1469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4691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14691"/>
    <w:rPr>
      <w:b/>
      <w:bCs/>
      <w:spacing w:val="0"/>
    </w:rPr>
  </w:style>
  <w:style w:type="character" w:styleId="Uwydatnienie">
    <w:name w:val="Emphasis"/>
    <w:uiPriority w:val="20"/>
    <w:qFormat/>
    <w:rsid w:val="007146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146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46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469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14691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69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69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714691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14691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146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1469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1469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469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80"/>
    <w:rPr>
      <w:rFonts w:ascii="Tahoma" w:hAnsi="Tahoma" w:cs="Tahoma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97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700D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02406"/>
  </w:style>
  <w:style w:type="paragraph" w:styleId="Nagwek">
    <w:name w:val="header"/>
    <w:basedOn w:val="Normalny"/>
    <w:link w:val="Nagwek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6E0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E0"/>
    <w:rPr>
      <w:color w:val="5A5A5A" w:themeColor="text1" w:themeTint="A5"/>
    </w:rPr>
  </w:style>
  <w:style w:type="paragraph" w:styleId="NormalnyWeb">
    <w:name w:val="Normal (Web)"/>
    <w:basedOn w:val="Normalny"/>
    <w:uiPriority w:val="99"/>
    <w:unhideWhenUsed/>
    <w:rsid w:val="008D46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7078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9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1058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9228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1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7876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6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3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7662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7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0555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7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3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17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2623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3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22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7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9830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6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2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306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7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9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899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417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DCDCD"/>
                        <w:left w:val="single" w:sz="6" w:space="8" w:color="CDCDCD"/>
                        <w:bottom w:val="single" w:sz="6" w:space="8" w:color="CDCDCD"/>
                        <w:right w:val="single" w:sz="6" w:space="0" w:color="CDCDCD"/>
                      </w:divBdr>
                      <w:divsChild>
                        <w:div w:id="1251500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0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48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206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97193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118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34821487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255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89238351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69116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53468837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58678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71600664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0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58188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72799239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2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16967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73600376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17799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214253513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269949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208032838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0759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14859230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35804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93683784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9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1483">
                      <w:marLeft w:val="9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141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45312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383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7302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0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200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6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95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93181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488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2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92036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64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79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74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30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17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10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8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15" w:color="D1D1D1"/>
                                                                                        <w:left w:val="single" w:sz="6" w:space="15" w:color="D1D1D1"/>
                                                                                        <w:bottom w:val="single" w:sz="6" w:space="15" w:color="D1D1D1"/>
                                                                                        <w:right w:val="single" w:sz="6" w:space="15" w:color="D1D1D1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47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1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76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6656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795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;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;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99C0-E7F5-425A-B3C8-EADB2105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Kordybacha</dc:creator>
  <cp:keywords/>
  <dc:description/>
  <cp:lastModifiedBy>Agnieszka Kordybacha</cp:lastModifiedBy>
  <cp:revision>495</cp:revision>
  <dcterms:created xsi:type="dcterms:W3CDTF">2014-05-28T10:38:00Z</dcterms:created>
  <dcterms:modified xsi:type="dcterms:W3CDTF">2015-03-19T09:27:00Z</dcterms:modified>
</cp:coreProperties>
</file>