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69" w:rsidRPr="007F28BE" w:rsidRDefault="00AD7669" w:rsidP="00AD7669">
      <w:pPr>
        <w:widowControl w:val="0"/>
        <w:suppressAutoHyphens/>
        <w:spacing w:after="0" w:line="240" w:lineRule="auto"/>
        <w:rPr>
          <w:rFonts w:ascii="Times New Roman" w:eastAsia="Lucida Sans Unicode" w:hAnsi="Times New Roman" w:cs="Tahoma"/>
          <w:sz w:val="16"/>
          <w:szCs w:val="16"/>
        </w:rPr>
      </w:pPr>
      <w:r w:rsidRPr="007F28BE">
        <w:rPr>
          <w:rFonts w:ascii="Times New Roman" w:eastAsia="Lucida Sans Unicode" w:hAnsi="Times New Roman" w:cs="Tahoma"/>
          <w:sz w:val="16"/>
          <w:szCs w:val="16"/>
        </w:rPr>
        <w:t>Pedagogiczna Biblioteka Wojewódzka w Przemyślu</w:t>
      </w:r>
    </w:p>
    <w:p w:rsidR="00AD7669" w:rsidRPr="007F28BE" w:rsidRDefault="00AD7669" w:rsidP="00AD7669">
      <w:pPr>
        <w:widowControl w:val="0"/>
        <w:suppressAutoHyphens/>
        <w:spacing w:after="0" w:line="240" w:lineRule="auto"/>
        <w:rPr>
          <w:rFonts w:ascii="Times New Roman" w:eastAsia="Lucida Sans Unicode" w:hAnsi="Times New Roman" w:cs="Tahoma"/>
          <w:sz w:val="16"/>
          <w:szCs w:val="16"/>
        </w:rPr>
      </w:pPr>
      <w:r w:rsidRPr="007F28BE">
        <w:rPr>
          <w:rFonts w:ascii="Times New Roman" w:eastAsia="Lucida Sans Unicode" w:hAnsi="Times New Roman" w:cs="Tahoma"/>
          <w:sz w:val="16"/>
          <w:szCs w:val="16"/>
        </w:rPr>
        <w:t xml:space="preserve">Wydział </w:t>
      </w:r>
      <w:proofErr w:type="spellStart"/>
      <w:r w:rsidRPr="007F28BE">
        <w:rPr>
          <w:rFonts w:ascii="Times New Roman" w:eastAsia="Lucida Sans Unicode" w:hAnsi="Times New Roman" w:cs="Tahoma"/>
          <w:sz w:val="16"/>
          <w:szCs w:val="16"/>
        </w:rPr>
        <w:t>Informacyjno</w:t>
      </w:r>
      <w:proofErr w:type="spellEnd"/>
      <w:r w:rsidRPr="007F28BE">
        <w:rPr>
          <w:rFonts w:ascii="Times New Roman" w:eastAsia="Lucida Sans Unicode" w:hAnsi="Times New Roman" w:cs="Tahoma"/>
          <w:sz w:val="16"/>
          <w:szCs w:val="16"/>
        </w:rPr>
        <w:t xml:space="preserve"> – Bibliograficzny i Czytelnia</w:t>
      </w:r>
    </w:p>
    <w:p w:rsidR="00AD7669" w:rsidRDefault="00AD7669" w:rsidP="00AD7669">
      <w:pPr>
        <w:widowControl w:val="0"/>
        <w:suppressAutoHyphens/>
        <w:spacing w:after="0" w:line="240" w:lineRule="auto"/>
        <w:rPr>
          <w:rFonts w:ascii="Times New Roman" w:eastAsia="Lucida Sans Unicode" w:hAnsi="Times New Roman" w:cs="Tahoma"/>
          <w:sz w:val="16"/>
          <w:szCs w:val="16"/>
        </w:rPr>
      </w:pPr>
      <w:r>
        <w:rPr>
          <w:rFonts w:ascii="Times New Roman" w:eastAsia="Lucida Sans Unicode" w:hAnsi="Times New Roman" w:cs="Tahoma"/>
          <w:sz w:val="16"/>
          <w:szCs w:val="16"/>
        </w:rPr>
        <w:t>Na podstawie  recenzji wydawnictw o</w:t>
      </w:r>
      <w:r w:rsidRPr="007F28BE">
        <w:rPr>
          <w:rFonts w:ascii="Times New Roman" w:eastAsia="Lucida Sans Unicode" w:hAnsi="Times New Roman" w:cs="Tahoma"/>
          <w:sz w:val="16"/>
          <w:szCs w:val="16"/>
        </w:rPr>
        <w:t>prac</w:t>
      </w:r>
      <w:r>
        <w:rPr>
          <w:rFonts w:ascii="Times New Roman" w:eastAsia="Lucida Sans Unicode" w:hAnsi="Times New Roman" w:cs="Tahoma"/>
          <w:sz w:val="16"/>
          <w:szCs w:val="16"/>
        </w:rPr>
        <w:t>owała</w:t>
      </w:r>
      <w:r w:rsidRPr="007F28BE">
        <w:rPr>
          <w:rFonts w:ascii="Times New Roman" w:eastAsia="Lucida Sans Unicode" w:hAnsi="Times New Roman" w:cs="Tahoma"/>
          <w:sz w:val="16"/>
          <w:szCs w:val="16"/>
        </w:rPr>
        <w:t xml:space="preserve"> Elżbieta Krupa</w:t>
      </w:r>
    </w:p>
    <w:p w:rsidR="00AD7669" w:rsidRPr="005600DC" w:rsidRDefault="00AD7669" w:rsidP="00AD7669">
      <w:pPr>
        <w:widowControl w:val="0"/>
        <w:suppressAutoHyphens/>
        <w:spacing w:after="0" w:line="240" w:lineRule="auto"/>
        <w:rPr>
          <w:rFonts w:ascii="Times New Roman" w:eastAsia="Lucida Sans Unicode" w:hAnsi="Times New Roman" w:cs="Tahoma"/>
          <w:sz w:val="24"/>
          <w:szCs w:val="24"/>
        </w:rPr>
      </w:pPr>
    </w:p>
    <w:p w:rsidR="00AD7669" w:rsidRPr="007F28BE" w:rsidRDefault="00AD7669" w:rsidP="00AD7669">
      <w:pPr>
        <w:spacing w:after="0"/>
        <w:jc w:val="center"/>
        <w:rPr>
          <w:rFonts w:ascii="Verdana" w:hAnsi="Verdana"/>
          <w:b/>
          <w:color w:val="365F91" w:themeColor="accent1" w:themeShade="BF"/>
          <w:sz w:val="24"/>
          <w:szCs w:val="24"/>
        </w:rPr>
      </w:pPr>
      <w:r w:rsidRPr="007F28BE">
        <w:rPr>
          <w:rFonts w:ascii="Verdana" w:hAnsi="Verdana"/>
          <w:b/>
          <w:color w:val="365F91" w:themeColor="accent1" w:themeShade="BF"/>
          <w:sz w:val="24"/>
          <w:szCs w:val="24"/>
        </w:rPr>
        <w:t xml:space="preserve">PEDAGOGIKA / PSYCHOLOGIA </w:t>
      </w:r>
    </w:p>
    <w:p w:rsidR="00894499" w:rsidRDefault="00894499"/>
    <w:tbl>
      <w:tblPr>
        <w:tblStyle w:val="Tabela-Siatka"/>
        <w:tblW w:w="0" w:type="auto"/>
        <w:tblLook w:val="04A0" w:firstRow="1" w:lastRow="0" w:firstColumn="1" w:lastColumn="0" w:noHBand="0" w:noVBand="1"/>
      </w:tblPr>
      <w:tblGrid>
        <w:gridCol w:w="6132"/>
        <w:gridCol w:w="3156"/>
      </w:tblGrid>
      <w:tr w:rsidR="00AD7669" w:rsidTr="00AD7669">
        <w:tc>
          <w:tcPr>
            <w:tcW w:w="6912" w:type="dxa"/>
          </w:tcPr>
          <w:p w:rsidR="00FA6488" w:rsidRDefault="00FA6488" w:rsidP="00455C58">
            <w:pPr>
              <w:jc w:val="both"/>
              <w:rPr>
                <w:rFonts w:ascii="Verdana" w:hAnsi="Verdana"/>
                <w:b/>
                <w:sz w:val="18"/>
                <w:szCs w:val="18"/>
              </w:rPr>
            </w:pPr>
          </w:p>
          <w:p w:rsidR="00455C58" w:rsidRDefault="00455C58" w:rsidP="00455C58">
            <w:pPr>
              <w:jc w:val="both"/>
              <w:rPr>
                <w:rFonts w:ascii="Verdana" w:hAnsi="Verdana"/>
                <w:sz w:val="18"/>
                <w:szCs w:val="18"/>
              </w:rPr>
            </w:pPr>
            <w:r w:rsidRPr="00455C58">
              <w:rPr>
                <w:rFonts w:ascii="Verdana" w:hAnsi="Verdana"/>
                <w:b/>
                <w:sz w:val="18"/>
                <w:szCs w:val="18"/>
              </w:rPr>
              <w:t>Kierunki rozwoju pedagogiki specjalnej</w:t>
            </w:r>
            <w:r w:rsidRPr="00455C58">
              <w:rPr>
                <w:rFonts w:ascii="Verdana" w:hAnsi="Verdana"/>
                <w:sz w:val="18"/>
                <w:szCs w:val="18"/>
              </w:rPr>
              <w:t xml:space="preserve"> / red. naukowa Katarzyna </w:t>
            </w:r>
            <w:proofErr w:type="spellStart"/>
            <w:r w:rsidRPr="00455C58">
              <w:rPr>
                <w:rFonts w:ascii="Verdana" w:hAnsi="Verdana"/>
                <w:sz w:val="18"/>
                <w:szCs w:val="18"/>
              </w:rPr>
              <w:t>Ćwirynkało</w:t>
            </w:r>
            <w:proofErr w:type="spellEnd"/>
            <w:r w:rsidRPr="00455C58">
              <w:rPr>
                <w:rFonts w:ascii="Verdana" w:hAnsi="Verdana"/>
                <w:sz w:val="18"/>
                <w:szCs w:val="18"/>
              </w:rPr>
              <w:t xml:space="preserve">, Czesław Kosakowski, Agnieszka </w:t>
            </w:r>
            <w:proofErr w:type="spellStart"/>
            <w:r w:rsidRPr="00455C58">
              <w:rPr>
                <w:rFonts w:ascii="Verdana" w:hAnsi="Verdana"/>
                <w:sz w:val="18"/>
                <w:szCs w:val="18"/>
              </w:rPr>
              <w:t>Żywanowska</w:t>
            </w:r>
            <w:proofErr w:type="spellEnd"/>
            <w:r w:rsidRPr="00455C58">
              <w:rPr>
                <w:rFonts w:ascii="Verdana" w:hAnsi="Verdana"/>
                <w:sz w:val="18"/>
                <w:szCs w:val="18"/>
              </w:rPr>
              <w:t>. - Kraków : "Impuls", 2013</w:t>
            </w:r>
          </w:p>
          <w:p w:rsidR="00FF58FC" w:rsidRDefault="00FF58FC" w:rsidP="00455C58">
            <w:pPr>
              <w:jc w:val="both"/>
              <w:rPr>
                <w:rFonts w:ascii="Verdana" w:hAnsi="Verdana"/>
                <w:sz w:val="18"/>
                <w:szCs w:val="18"/>
              </w:rPr>
            </w:pPr>
          </w:p>
          <w:p w:rsidR="00EC1535" w:rsidRDefault="00FF58FC" w:rsidP="00455C58">
            <w:pPr>
              <w:jc w:val="both"/>
              <w:rPr>
                <w:rFonts w:ascii="Verdana" w:hAnsi="Verdana" w:cs="Arial"/>
                <w:sz w:val="18"/>
                <w:szCs w:val="18"/>
              </w:rPr>
            </w:pPr>
            <w:r>
              <w:rPr>
                <w:rFonts w:ascii="Verdana" w:hAnsi="Verdana" w:cs="Arial"/>
                <w:sz w:val="18"/>
                <w:szCs w:val="18"/>
              </w:rPr>
              <w:t>Książka polecana szczególnie</w:t>
            </w:r>
            <w:r w:rsidRPr="00FF58FC">
              <w:rPr>
                <w:rFonts w:ascii="Verdana" w:hAnsi="Verdana" w:cs="Arial"/>
                <w:sz w:val="18"/>
                <w:szCs w:val="18"/>
              </w:rPr>
              <w:t xml:space="preserve"> pedagogom specjalnym, nauczycielom praktykom, stud</w:t>
            </w:r>
            <w:r w:rsidR="00CA190C">
              <w:rPr>
                <w:rFonts w:ascii="Verdana" w:hAnsi="Verdana" w:cs="Arial"/>
                <w:sz w:val="18"/>
                <w:szCs w:val="18"/>
              </w:rPr>
              <w:t>entom kierunków pedagogicznych oraz</w:t>
            </w:r>
            <w:r w:rsidRPr="00FF58FC">
              <w:rPr>
                <w:rFonts w:ascii="Verdana" w:hAnsi="Verdana" w:cs="Arial"/>
                <w:sz w:val="18"/>
                <w:szCs w:val="18"/>
              </w:rPr>
              <w:t xml:space="preserve"> wszystkim osobom zainteresowanym pr</w:t>
            </w:r>
            <w:r>
              <w:rPr>
                <w:rFonts w:ascii="Verdana" w:hAnsi="Verdana" w:cs="Arial"/>
                <w:sz w:val="18"/>
                <w:szCs w:val="18"/>
              </w:rPr>
              <w:t xml:space="preserve">oblematyką niepełnosprawności. </w:t>
            </w:r>
          </w:p>
          <w:p w:rsidR="00FF58FC" w:rsidRDefault="00FF58FC" w:rsidP="00455C58">
            <w:pPr>
              <w:jc w:val="both"/>
              <w:rPr>
                <w:rFonts w:ascii="Verdana" w:hAnsi="Verdana" w:cs="Arial"/>
                <w:sz w:val="18"/>
                <w:szCs w:val="18"/>
              </w:rPr>
            </w:pPr>
            <w:r>
              <w:rPr>
                <w:rFonts w:ascii="Verdana" w:hAnsi="Verdana" w:cs="Arial"/>
                <w:sz w:val="18"/>
                <w:szCs w:val="18"/>
              </w:rPr>
              <w:t xml:space="preserve">Podjęte w niej rozważania </w:t>
            </w:r>
            <w:r w:rsidRPr="00FF58FC">
              <w:rPr>
                <w:rFonts w:ascii="Verdana" w:hAnsi="Verdana" w:cs="Arial"/>
                <w:sz w:val="18"/>
                <w:szCs w:val="18"/>
              </w:rPr>
              <w:t>zmierzają do znalezienia odpowiedzi na pytanie o kierunki rozwoju pedagogiki specjalnej. Zarówno na gruncie teorii, jak i praktyki pedagogiki specjalnej nie da się ich przeanalizować bez uwzględnienia zmian, jakie zaszły w terminologii tej dyscypliny naukowej oraz w kierunkach oddziaływań rehabilitacyjnych czy integracyjnych po 1989 roku, a później po wstąpieniu Polski do Unii Europejskiej. Zmiana stosunk</w:t>
            </w:r>
            <w:r w:rsidR="00FA6488">
              <w:rPr>
                <w:rFonts w:ascii="Verdana" w:hAnsi="Verdana" w:cs="Arial"/>
                <w:sz w:val="18"/>
                <w:szCs w:val="18"/>
              </w:rPr>
              <w:t>u do osób z niepełnosprawnością</w:t>
            </w:r>
            <w:r w:rsidR="001D60EC">
              <w:rPr>
                <w:rFonts w:ascii="Verdana" w:hAnsi="Verdana" w:cs="Arial"/>
                <w:sz w:val="18"/>
                <w:szCs w:val="18"/>
              </w:rPr>
              <w:t xml:space="preserve"> </w:t>
            </w:r>
            <w:r w:rsidRPr="00FF58FC">
              <w:rPr>
                <w:rFonts w:ascii="Verdana" w:hAnsi="Verdana" w:cs="Arial"/>
                <w:sz w:val="18"/>
                <w:szCs w:val="18"/>
              </w:rPr>
              <w:t>i wyobrażeń o samej niepełnosprawności, postrzeganie jednostki jako autonomicznego podmiotu, pluralizm zachowań i wyborów oraz przemiany w prawodawstwie</w:t>
            </w:r>
            <w:r w:rsidR="00EC1535">
              <w:rPr>
                <w:rFonts w:ascii="Verdana" w:hAnsi="Verdana" w:cs="Arial"/>
                <w:sz w:val="18"/>
                <w:szCs w:val="18"/>
              </w:rPr>
              <w:t>,</w:t>
            </w:r>
            <w:r w:rsidRPr="00FF58FC">
              <w:rPr>
                <w:rFonts w:ascii="Verdana" w:hAnsi="Verdana" w:cs="Arial"/>
                <w:sz w:val="18"/>
                <w:szCs w:val="18"/>
              </w:rPr>
              <w:t xml:space="preserve"> to niektóre z konsekwencji tych przeobrażeń dla funkcjonowania osób z niepełnosprawnością omawiane w tomie.</w:t>
            </w:r>
          </w:p>
          <w:p w:rsidR="001D60EC" w:rsidRPr="00FF58FC" w:rsidRDefault="001D60EC" w:rsidP="001D60EC">
            <w:pPr>
              <w:jc w:val="both"/>
              <w:rPr>
                <w:rFonts w:ascii="Verdana" w:hAnsi="Verdana"/>
                <w:sz w:val="18"/>
                <w:szCs w:val="18"/>
              </w:rPr>
            </w:pPr>
            <w:r w:rsidRPr="001D60EC">
              <w:rPr>
                <w:rFonts w:ascii="Verdana" w:hAnsi="Verdana"/>
                <w:sz w:val="18"/>
                <w:szCs w:val="18"/>
              </w:rPr>
              <w:t>Publik</w:t>
            </w:r>
            <w:r>
              <w:rPr>
                <w:rFonts w:ascii="Verdana" w:hAnsi="Verdana"/>
                <w:sz w:val="18"/>
                <w:szCs w:val="18"/>
              </w:rPr>
              <w:t xml:space="preserve">acja </w:t>
            </w:r>
            <w:r w:rsidRPr="001D60EC">
              <w:rPr>
                <w:rFonts w:ascii="Verdana" w:hAnsi="Verdana"/>
                <w:sz w:val="18"/>
                <w:szCs w:val="18"/>
              </w:rPr>
              <w:t>należy do literatury specjalistycznej. Zainteresowani tematem</w:t>
            </w:r>
            <w:r>
              <w:rPr>
                <w:rFonts w:ascii="Verdana" w:hAnsi="Verdana"/>
                <w:sz w:val="18"/>
                <w:szCs w:val="18"/>
              </w:rPr>
              <w:t xml:space="preserve"> </w:t>
            </w:r>
            <w:r w:rsidRPr="001D60EC">
              <w:rPr>
                <w:rFonts w:ascii="Verdana" w:hAnsi="Verdana"/>
                <w:sz w:val="18"/>
                <w:szCs w:val="18"/>
              </w:rPr>
              <w:t>odnajdą w lekturze propozycje konkretnych działań. Pomocą posłuży im zamieszczona na końcu każdego rozdziału bogata bibliografia, przypisy, tabele, wykresy i wyliczenia. Całość oparta została na wieloletnich badaniach, których wyniki odnajdują odzwierciedlenie w pracy z osobami dotkniętymi niepełnosprawnością.</w:t>
            </w:r>
          </w:p>
          <w:p w:rsidR="00455C58" w:rsidRDefault="00455C58">
            <w:pPr>
              <w:rPr>
                <w:rFonts w:ascii="Verdana" w:hAnsi="Verdana"/>
                <w:sz w:val="18"/>
                <w:szCs w:val="18"/>
              </w:rPr>
            </w:pPr>
          </w:p>
          <w:p w:rsidR="00AD7669" w:rsidRDefault="00B33D82">
            <w:pPr>
              <w:rPr>
                <w:rFonts w:ascii="Verdana" w:hAnsi="Verdana"/>
                <w:sz w:val="18"/>
                <w:szCs w:val="18"/>
              </w:rPr>
            </w:pPr>
            <w:r>
              <w:rPr>
                <w:rFonts w:ascii="Verdana" w:hAnsi="Verdana"/>
                <w:sz w:val="18"/>
                <w:szCs w:val="18"/>
              </w:rPr>
              <w:t xml:space="preserve">Jarosław </w:t>
            </w:r>
            <w:hyperlink r:id="rId6" w:history="1">
              <w:r w:rsidR="00455C58" w:rsidRPr="00B33D82">
                <w:rPr>
                  <w:rFonts w:ascii="Verdana" w:hAnsi="Verdana"/>
                  <w:color w:val="111111"/>
                  <w:sz w:val="18"/>
                  <w:szCs w:val="18"/>
                </w:rPr>
                <w:t>WJ</w:t>
              </w:r>
            </w:hyperlink>
            <w:r w:rsidR="001E47A5">
              <w:rPr>
                <w:rFonts w:ascii="Verdana" w:hAnsi="Verdana"/>
                <w:sz w:val="18"/>
                <w:szCs w:val="18"/>
              </w:rPr>
              <w:t xml:space="preserve"> 55321, Przeworsk</w:t>
            </w:r>
            <w:r>
              <w:rPr>
                <w:rFonts w:ascii="Verdana" w:hAnsi="Verdana"/>
                <w:sz w:val="18"/>
                <w:szCs w:val="18"/>
              </w:rPr>
              <w:t xml:space="preserve"> </w:t>
            </w:r>
            <w:hyperlink r:id="rId7" w:history="1">
              <w:r w:rsidR="00455C58" w:rsidRPr="00B33D82">
                <w:rPr>
                  <w:rFonts w:ascii="Verdana" w:hAnsi="Verdana"/>
                  <w:color w:val="111111"/>
                  <w:sz w:val="18"/>
                  <w:szCs w:val="18"/>
                </w:rPr>
                <w:t>WK</w:t>
              </w:r>
            </w:hyperlink>
            <w:r w:rsidR="001E47A5">
              <w:rPr>
                <w:rFonts w:ascii="Verdana" w:hAnsi="Verdana"/>
                <w:sz w:val="18"/>
                <w:szCs w:val="18"/>
              </w:rPr>
              <w:t xml:space="preserve"> 51349,</w:t>
            </w:r>
            <w:r>
              <w:rPr>
                <w:rFonts w:ascii="Verdana" w:hAnsi="Verdana"/>
                <w:sz w:val="18"/>
                <w:szCs w:val="18"/>
              </w:rPr>
              <w:t xml:space="preserve"> Przemyśl </w:t>
            </w:r>
            <w:hyperlink r:id="rId8" w:history="1">
              <w:r w:rsidR="00455C58" w:rsidRPr="00B33D82">
                <w:rPr>
                  <w:rFonts w:ascii="Verdana" w:hAnsi="Verdana"/>
                  <w:color w:val="111111"/>
                  <w:sz w:val="18"/>
                  <w:szCs w:val="18"/>
                </w:rPr>
                <w:t>WP</w:t>
              </w:r>
            </w:hyperlink>
            <w:r>
              <w:rPr>
                <w:rFonts w:ascii="Verdana" w:hAnsi="Verdana"/>
                <w:sz w:val="18"/>
                <w:szCs w:val="18"/>
              </w:rPr>
              <w:t xml:space="preserve"> </w:t>
            </w:r>
            <w:r w:rsidR="00455C58" w:rsidRPr="00455C58">
              <w:rPr>
                <w:rFonts w:ascii="Verdana" w:hAnsi="Verdana"/>
                <w:sz w:val="18"/>
                <w:szCs w:val="18"/>
              </w:rPr>
              <w:t>106446</w:t>
            </w:r>
          </w:p>
          <w:p w:rsidR="00FA6488" w:rsidRPr="00455C58" w:rsidRDefault="00FA6488">
            <w:pPr>
              <w:rPr>
                <w:rFonts w:ascii="Verdana" w:hAnsi="Verdana"/>
                <w:sz w:val="18"/>
                <w:szCs w:val="18"/>
              </w:rPr>
            </w:pPr>
          </w:p>
        </w:tc>
        <w:tc>
          <w:tcPr>
            <w:tcW w:w="2268" w:type="dxa"/>
          </w:tcPr>
          <w:p w:rsidR="00AD7669" w:rsidRDefault="00FA6488">
            <w:r>
              <w:rPr>
                <w:rFonts w:ascii="Arial" w:hAnsi="Arial" w:cs="Arial"/>
                <w:noProof/>
                <w:color w:val="666666"/>
                <w:sz w:val="18"/>
                <w:szCs w:val="18"/>
                <w:lang w:eastAsia="pl-PL"/>
              </w:rPr>
              <w:drawing>
                <wp:anchor distT="0" distB="0" distL="114300" distR="114300" simplePos="0" relativeHeight="251658240" behindDoc="1" locked="0" layoutInCell="1" allowOverlap="1" wp14:anchorId="40DA7E5F" wp14:editId="192EE33F">
                  <wp:simplePos x="0" y="0"/>
                  <wp:positionH relativeFrom="column">
                    <wp:posOffset>245110</wp:posOffset>
                  </wp:positionH>
                  <wp:positionV relativeFrom="paragraph">
                    <wp:posOffset>175260</wp:posOffset>
                  </wp:positionV>
                  <wp:extent cx="1266825" cy="1905000"/>
                  <wp:effectExtent l="0" t="0" r="9525" b="0"/>
                  <wp:wrapThrough wrapText="bothSides">
                    <wp:wrapPolygon edited="0">
                      <wp:start x="0" y="0"/>
                      <wp:lineTo x="0" y="21384"/>
                      <wp:lineTo x="21438" y="21384"/>
                      <wp:lineTo x="21438" y="0"/>
                      <wp:lineTo x="0" y="0"/>
                    </wp:wrapPolygon>
                  </wp:wrapThrough>
                  <wp:docPr id="1" name="Obraz 1" descr="http://impulsoficyna.com.pl/okladki/small/978-83-7850-521-7.jpg?v=0">
                    <a:hlinkClick xmlns:a="http://schemas.openxmlformats.org/drawingml/2006/main" r:id="rId9" tooltip="&quot;Kierunki rozwoju PEDAGOGIKI SPECJALNEJ&#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pulsoficyna.com.pl/okladki/small/978-83-7850-521-7.jpg?v=0">
                            <a:hlinkClick r:id="rId9" tooltip="&quot;Kierunki rozwoju PEDAGOGIKI SPECJALNEJ&#10;&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D82" w:rsidRDefault="00B33D82"/>
        </w:tc>
      </w:tr>
      <w:tr w:rsidR="00AD7669" w:rsidTr="00AD7669">
        <w:tc>
          <w:tcPr>
            <w:tcW w:w="6912" w:type="dxa"/>
          </w:tcPr>
          <w:p w:rsidR="00FA6488" w:rsidRDefault="00FA6488" w:rsidP="00455C58">
            <w:pPr>
              <w:jc w:val="both"/>
              <w:rPr>
                <w:rFonts w:ascii="Verdana" w:hAnsi="Verdana"/>
                <w:b/>
                <w:sz w:val="18"/>
                <w:szCs w:val="18"/>
              </w:rPr>
            </w:pPr>
          </w:p>
          <w:p w:rsidR="00455C58" w:rsidRPr="002F37B6" w:rsidRDefault="00455C58" w:rsidP="00455C58">
            <w:pPr>
              <w:jc w:val="both"/>
              <w:rPr>
                <w:rFonts w:ascii="Verdana" w:hAnsi="Verdana"/>
                <w:sz w:val="18"/>
                <w:szCs w:val="18"/>
              </w:rPr>
            </w:pPr>
            <w:r w:rsidRPr="002F37B6">
              <w:rPr>
                <w:rFonts w:ascii="Verdana" w:hAnsi="Verdana"/>
                <w:b/>
                <w:sz w:val="18"/>
                <w:szCs w:val="18"/>
              </w:rPr>
              <w:t>Dydaktyka specjalna: wybrane zagadnienia</w:t>
            </w:r>
            <w:r w:rsidRPr="002F37B6">
              <w:rPr>
                <w:rFonts w:ascii="Verdana" w:hAnsi="Verdana"/>
                <w:sz w:val="18"/>
                <w:szCs w:val="18"/>
              </w:rPr>
              <w:t xml:space="preserve"> / red. nauk. Janina Wyczesany. - Gdańsk : Harmonia </w:t>
            </w:r>
            <w:proofErr w:type="spellStart"/>
            <w:r w:rsidRPr="002F37B6">
              <w:rPr>
                <w:rFonts w:ascii="Verdana" w:hAnsi="Verdana"/>
                <w:sz w:val="18"/>
                <w:szCs w:val="18"/>
              </w:rPr>
              <w:t>Universalis</w:t>
            </w:r>
            <w:proofErr w:type="spellEnd"/>
            <w:r w:rsidRPr="002F37B6">
              <w:rPr>
                <w:rFonts w:ascii="Verdana" w:hAnsi="Verdana"/>
                <w:sz w:val="18"/>
                <w:szCs w:val="18"/>
              </w:rPr>
              <w:t>, 2014.</w:t>
            </w:r>
          </w:p>
          <w:p w:rsidR="002F37B6" w:rsidRPr="002F37B6" w:rsidRDefault="002F37B6" w:rsidP="00455C58">
            <w:pPr>
              <w:jc w:val="both"/>
              <w:rPr>
                <w:rFonts w:ascii="Verdana" w:hAnsi="Verdana"/>
                <w:sz w:val="18"/>
                <w:szCs w:val="18"/>
              </w:rPr>
            </w:pPr>
          </w:p>
          <w:p w:rsidR="002F37B6" w:rsidRDefault="002F37B6" w:rsidP="00455C58">
            <w:pPr>
              <w:jc w:val="both"/>
              <w:rPr>
                <w:rFonts w:ascii="Verdana" w:hAnsi="Verdana"/>
                <w:sz w:val="18"/>
                <w:szCs w:val="18"/>
              </w:rPr>
            </w:pPr>
            <w:r w:rsidRPr="002F37B6">
              <w:rPr>
                <w:rFonts w:ascii="Verdana" w:hAnsi="Verdana"/>
                <w:sz w:val="18"/>
                <w:szCs w:val="18"/>
              </w:rPr>
              <w:t xml:space="preserve">Zebrane w niniejszym tomie rozprawy dotyczą kilku problemów dydaktyki specjalnej najbardziej aktualnych i ważnych w tej dziedzinie wiedzy. Rozprawy te są próbą odpowiedzi na pytania nurtujące studentów, pedagogów specjalnych i terapeutów na co dzień pracujących z dziećmi o specjalnych potrzebach edukacyjnych. </w:t>
            </w:r>
          </w:p>
          <w:p w:rsidR="002F37B6" w:rsidRDefault="002F37B6" w:rsidP="00455C58">
            <w:pPr>
              <w:jc w:val="both"/>
              <w:rPr>
                <w:rFonts w:ascii="Verdana" w:hAnsi="Verdana"/>
                <w:sz w:val="18"/>
                <w:szCs w:val="18"/>
              </w:rPr>
            </w:pPr>
            <w:r w:rsidRPr="002F37B6">
              <w:rPr>
                <w:rFonts w:ascii="Verdana" w:hAnsi="Verdana"/>
                <w:sz w:val="18"/>
                <w:szCs w:val="18"/>
              </w:rPr>
              <w:t>Oto niektóre z poruszanych w publikacji zagadnień:</w:t>
            </w:r>
          </w:p>
          <w:p w:rsidR="002F37B6" w:rsidRPr="002F37B6" w:rsidRDefault="002F37B6" w:rsidP="002F37B6">
            <w:pPr>
              <w:pStyle w:val="Akapitzlist"/>
              <w:numPr>
                <w:ilvl w:val="0"/>
                <w:numId w:val="1"/>
              </w:numPr>
              <w:jc w:val="both"/>
              <w:rPr>
                <w:rFonts w:ascii="Verdana" w:hAnsi="Verdana"/>
                <w:sz w:val="18"/>
                <w:szCs w:val="18"/>
              </w:rPr>
            </w:pPr>
            <w:r w:rsidRPr="002F37B6">
              <w:rPr>
                <w:rFonts w:ascii="Verdana" w:hAnsi="Verdana"/>
                <w:sz w:val="18"/>
                <w:szCs w:val="18"/>
              </w:rPr>
              <w:t>Jaki jest związek dydaktyki ogólnej z dydaktyką specjalną?</w:t>
            </w:r>
          </w:p>
          <w:p w:rsidR="002F37B6" w:rsidRPr="002F37B6" w:rsidRDefault="002F37B6" w:rsidP="002F37B6">
            <w:pPr>
              <w:pStyle w:val="Akapitzlist"/>
              <w:numPr>
                <w:ilvl w:val="0"/>
                <w:numId w:val="1"/>
              </w:numPr>
              <w:jc w:val="both"/>
              <w:rPr>
                <w:rFonts w:ascii="Verdana" w:hAnsi="Verdana"/>
                <w:sz w:val="18"/>
                <w:szCs w:val="18"/>
              </w:rPr>
            </w:pPr>
            <w:r w:rsidRPr="002F37B6">
              <w:rPr>
                <w:rFonts w:ascii="Verdana" w:hAnsi="Verdana"/>
                <w:sz w:val="18"/>
                <w:szCs w:val="18"/>
              </w:rPr>
              <w:t>Czym charakteryzuje się dorobek dydaktyki specjalnej?</w:t>
            </w:r>
          </w:p>
          <w:p w:rsidR="002F37B6" w:rsidRPr="002F37B6" w:rsidRDefault="002F37B6" w:rsidP="002F37B6">
            <w:pPr>
              <w:pStyle w:val="Akapitzlist"/>
              <w:numPr>
                <w:ilvl w:val="0"/>
                <w:numId w:val="1"/>
              </w:numPr>
              <w:jc w:val="both"/>
              <w:rPr>
                <w:rFonts w:ascii="Verdana" w:hAnsi="Verdana"/>
                <w:sz w:val="18"/>
                <w:szCs w:val="18"/>
              </w:rPr>
            </w:pPr>
            <w:r w:rsidRPr="002F37B6">
              <w:rPr>
                <w:rFonts w:ascii="Verdana" w:hAnsi="Verdana"/>
                <w:sz w:val="18"/>
                <w:szCs w:val="18"/>
              </w:rPr>
              <w:t>Jakie są możliwości i sposoby wdrażania nowych metod kształcenia?</w:t>
            </w:r>
          </w:p>
          <w:p w:rsidR="002F37B6" w:rsidRPr="002F37B6" w:rsidRDefault="002F37B6" w:rsidP="002F37B6">
            <w:pPr>
              <w:pStyle w:val="Akapitzlist"/>
              <w:numPr>
                <w:ilvl w:val="0"/>
                <w:numId w:val="1"/>
              </w:numPr>
              <w:jc w:val="both"/>
              <w:rPr>
                <w:rFonts w:ascii="Verdana" w:hAnsi="Verdana"/>
                <w:sz w:val="18"/>
                <w:szCs w:val="18"/>
              </w:rPr>
            </w:pPr>
            <w:r w:rsidRPr="002F37B6">
              <w:rPr>
                <w:rFonts w:ascii="Verdana" w:hAnsi="Verdana"/>
                <w:sz w:val="18"/>
                <w:szCs w:val="18"/>
              </w:rPr>
              <w:t>Jaki jest charakter i jakie są przyczyny zmian zachodzących w dydaktyce specjalnej?</w:t>
            </w:r>
          </w:p>
          <w:p w:rsidR="00455C58" w:rsidRPr="002F37B6" w:rsidRDefault="00455C58" w:rsidP="00455C58">
            <w:pPr>
              <w:jc w:val="both"/>
              <w:rPr>
                <w:rFonts w:ascii="Verdana" w:hAnsi="Verdana"/>
                <w:sz w:val="18"/>
                <w:szCs w:val="18"/>
              </w:rPr>
            </w:pPr>
          </w:p>
          <w:p w:rsidR="00AD7669" w:rsidRDefault="0068309D" w:rsidP="00455C58">
            <w:pPr>
              <w:rPr>
                <w:rFonts w:ascii="Verdana" w:hAnsi="Verdana"/>
                <w:sz w:val="18"/>
                <w:szCs w:val="18"/>
              </w:rPr>
            </w:pPr>
            <w:r>
              <w:rPr>
                <w:rFonts w:ascii="Verdana" w:hAnsi="Verdana"/>
                <w:sz w:val="18"/>
                <w:szCs w:val="18"/>
              </w:rPr>
              <w:t>Lubaczów </w:t>
            </w:r>
            <w:hyperlink r:id="rId11" w:history="1">
              <w:r w:rsidR="00455C58" w:rsidRPr="0068309D">
                <w:rPr>
                  <w:rFonts w:ascii="Verdana" w:hAnsi="Verdana"/>
                  <w:color w:val="111111"/>
                  <w:sz w:val="18"/>
                  <w:szCs w:val="18"/>
                </w:rPr>
                <w:t>WL</w:t>
              </w:r>
            </w:hyperlink>
            <w:r w:rsidR="001E47A5">
              <w:rPr>
                <w:rFonts w:ascii="Verdana" w:hAnsi="Verdana"/>
                <w:sz w:val="18"/>
                <w:szCs w:val="18"/>
              </w:rPr>
              <w:t> 49091,</w:t>
            </w:r>
            <w:r>
              <w:rPr>
                <w:rFonts w:ascii="Verdana" w:hAnsi="Verdana"/>
                <w:sz w:val="18"/>
                <w:szCs w:val="18"/>
              </w:rPr>
              <w:t xml:space="preserve"> Przeworsk </w:t>
            </w:r>
            <w:hyperlink r:id="rId12" w:history="1">
              <w:r w:rsidR="00455C58" w:rsidRPr="0068309D">
                <w:rPr>
                  <w:rFonts w:ascii="Verdana" w:hAnsi="Verdana"/>
                  <w:color w:val="111111"/>
                  <w:sz w:val="18"/>
                  <w:szCs w:val="18"/>
                </w:rPr>
                <w:t>WK</w:t>
              </w:r>
            </w:hyperlink>
            <w:r w:rsidR="001E47A5">
              <w:rPr>
                <w:rFonts w:ascii="Verdana" w:hAnsi="Verdana"/>
                <w:sz w:val="18"/>
                <w:szCs w:val="18"/>
              </w:rPr>
              <w:t> 51615,</w:t>
            </w:r>
            <w:r>
              <w:rPr>
                <w:rFonts w:ascii="Verdana" w:hAnsi="Verdana"/>
                <w:sz w:val="18"/>
                <w:szCs w:val="18"/>
              </w:rPr>
              <w:t xml:space="preserve"> Przemyśl </w:t>
            </w:r>
            <w:hyperlink r:id="rId13" w:history="1">
              <w:r w:rsidR="00455C58" w:rsidRPr="0068309D">
                <w:rPr>
                  <w:rFonts w:ascii="Verdana" w:hAnsi="Verdana"/>
                  <w:color w:val="111111"/>
                  <w:sz w:val="18"/>
                  <w:szCs w:val="18"/>
                </w:rPr>
                <w:t>WP</w:t>
              </w:r>
            </w:hyperlink>
            <w:r w:rsidR="001E47A5">
              <w:rPr>
                <w:rFonts w:ascii="Verdana" w:hAnsi="Verdana"/>
                <w:sz w:val="18"/>
                <w:szCs w:val="18"/>
              </w:rPr>
              <w:t> 107058,</w:t>
            </w:r>
            <w:r>
              <w:rPr>
                <w:rFonts w:ascii="Verdana" w:hAnsi="Verdana"/>
                <w:sz w:val="18"/>
                <w:szCs w:val="18"/>
              </w:rPr>
              <w:t xml:space="preserve"> Lubaczów </w:t>
            </w:r>
            <w:proofErr w:type="spellStart"/>
            <w:r w:rsidR="00B326C7" w:rsidRPr="0068309D">
              <w:rPr>
                <w:sz w:val="18"/>
                <w:szCs w:val="18"/>
              </w:rPr>
              <w:fldChar w:fldCharType="begin"/>
            </w:r>
            <w:r w:rsidR="00B326C7" w:rsidRPr="0068309D">
              <w:rPr>
                <w:sz w:val="18"/>
                <w:szCs w:val="18"/>
              </w:rPr>
              <w:instrText xml:space="preserve"> HYPERLINK "javascript:void(0);" </w:instrText>
            </w:r>
            <w:r w:rsidR="00B326C7" w:rsidRPr="0068309D">
              <w:rPr>
                <w:sz w:val="18"/>
                <w:szCs w:val="18"/>
              </w:rPr>
              <w:fldChar w:fldCharType="separate"/>
            </w:r>
            <w:r w:rsidR="00455C58" w:rsidRPr="0068309D">
              <w:rPr>
                <w:rFonts w:ascii="Verdana" w:hAnsi="Verdana"/>
                <w:color w:val="111111"/>
                <w:sz w:val="18"/>
                <w:szCs w:val="18"/>
              </w:rPr>
              <w:t>CzL</w:t>
            </w:r>
            <w:proofErr w:type="spellEnd"/>
            <w:r w:rsidR="00B326C7" w:rsidRPr="0068309D">
              <w:rPr>
                <w:rFonts w:ascii="Verdana" w:hAnsi="Verdana"/>
                <w:color w:val="111111"/>
                <w:sz w:val="18"/>
                <w:szCs w:val="18"/>
              </w:rPr>
              <w:fldChar w:fldCharType="end"/>
            </w:r>
            <w:r w:rsidRPr="0068309D">
              <w:rPr>
                <w:rFonts w:ascii="Verdana" w:hAnsi="Verdana"/>
                <w:sz w:val="18"/>
                <w:szCs w:val="18"/>
              </w:rPr>
              <w:t> </w:t>
            </w:r>
            <w:r w:rsidR="00455C58" w:rsidRPr="002F37B6">
              <w:rPr>
                <w:rFonts w:ascii="Verdana" w:hAnsi="Verdana"/>
                <w:sz w:val="18"/>
                <w:szCs w:val="18"/>
              </w:rPr>
              <w:t>49090</w:t>
            </w:r>
          </w:p>
          <w:p w:rsidR="001E47A5" w:rsidRDefault="001E47A5" w:rsidP="00455C58">
            <w:pPr>
              <w:rPr>
                <w:rFonts w:ascii="Verdana" w:hAnsi="Verdana"/>
                <w:sz w:val="18"/>
                <w:szCs w:val="18"/>
              </w:rPr>
            </w:pPr>
          </w:p>
          <w:p w:rsidR="00FA6488" w:rsidRPr="00455C58" w:rsidRDefault="00FA6488" w:rsidP="00455C58">
            <w:pPr>
              <w:rPr>
                <w:rFonts w:ascii="Verdana" w:hAnsi="Verdana"/>
                <w:sz w:val="18"/>
                <w:szCs w:val="18"/>
              </w:rPr>
            </w:pPr>
          </w:p>
        </w:tc>
        <w:tc>
          <w:tcPr>
            <w:tcW w:w="2268" w:type="dxa"/>
          </w:tcPr>
          <w:p w:rsidR="00AD7669" w:rsidRDefault="00FA6488">
            <w:r>
              <w:rPr>
                <w:rFonts w:ascii="Verdana" w:hAnsi="Verdana"/>
                <w:noProof/>
                <w:color w:val="000000"/>
                <w:lang w:eastAsia="pl-PL"/>
              </w:rPr>
              <w:drawing>
                <wp:anchor distT="0" distB="0" distL="114300" distR="114300" simplePos="0" relativeHeight="251659264" behindDoc="1" locked="0" layoutInCell="1" allowOverlap="1" wp14:anchorId="3DE68B5C" wp14:editId="507D281B">
                  <wp:simplePos x="0" y="0"/>
                  <wp:positionH relativeFrom="column">
                    <wp:posOffset>245110</wp:posOffset>
                  </wp:positionH>
                  <wp:positionV relativeFrom="paragraph">
                    <wp:posOffset>237490</wp:posOffset>
                  </wp:positionV>
                  <wp:extent cx="1333500" cy="1924050"/>
                  <wp:effectExtent l="0" t="0" r="0" b="0"/>
                  <wp:wrapThrough wrapText="bothSides">
                    <wp:wrapPolygon edited="0">
                      <wp:start x="0" y="0"/>
                      <wp:lineTo x="0" y="21386"/>
                      <wp:lineTo x="21291" y="21386"/>
                      <wp:lineTo x="21291" y="0"/>
                      <wp:lineTo x="0" y="0"/>
                    </wp:wrapPolygon>
                  </wp:wrapThrough>
                  <wp:docPr id="2" name="Obraz 2" descr="Dydaktyka specjalna wybrane zagadni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daktyka specjalna wybrane zagadnien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7B6" w:rsidRDefault="002F37B6"/>
        </w:tc>
      </w:tr>
      <w:tr w:rsidR="00AD7669" w:rsidTr="00AD7669">
        <w:tc>
          <w:tcPr>
            <w:tcW w:w="6912" w:type="dxa"/>
          </w:tcPr>
          <w:p w:rsidR="00455C58" w:rsidRDefault="00455C58" w:rsidP="00455C58">
            <w:pPr>
              <w:jc w:val="both"/>
              <w:rPr>
                <w:rFonts w:ascii="Verdana" w:hAnsi="Verdana"/>
                <w:sz w:val="18"/>
                <w:szCs w:val="18"/>
              </w:rPr>
            </w:pPr>
            <w:r w:rsidRPr="00455C58">
              <w:rPr>
                <w:rFonts w:ascii="Verdana" w:hAnsi="Verdana"/>
                <w:b/>
                <w:sz w:val="18"/>
                <w:szCs w:val="18"/>
              </w:rPr>
              <w:lastRenderedPageBreak/>
              <w:t>Uwarunkowania związane z przenoszeniem uczniów niepełnosprawnych ze szkół integracyjnych do specjalnych</w:t>
            </w:r>
            <w:r w:rsidRPr="00455C58">
              <w:rPr>
                <w:rFonts w:ascii="Verdana" w:hAnsi="Verdana"/>
                <w:sz w:val="18"/>
                <w:szCs w:val="18"/>
              </w:rPr>
              <w:t xml:space="preserve"> / Barbara Grzyb. - Kraków : "Impuls", 2013</w:t>
            </w:r>
          </w:p>
          <w:p w:rsidR="00455C58" w:rsidRDefault="00455C58" w:rsidP="00455C58">
            <w:pPr>
              <w:jc w:val="both"/>
              <w:rPr>
                <w:rFonts w:ascii="Verdana" w:hAnsi="Verdana"/>
                <w:sz w:val="18"/>
                <w:szCs w:val="18"/>
              </w:rPr>
            </w:pPr>
          </w:p>
          <w:p w:rsidR="0036265D" w:rsidRDefault="0036265D" w:rsidP="00455C58">
            <w:pPr>
              <w:jc w:val="both"/>
              <w:rPr>
                <w:rFonts w:ascii="Verdana" w:hAnsi="Verdana"/>
                <w:sz w:val="18"/>
                <w:szCs w:val="18"/>
              </w:rPr>
            </w:pPr>
            <w:r w:rsidRPr="0036265D">
              <w:rPr>
                <w:rFonts w:ascii="Verdana" w:hAnsi="Verdana"/>
                <w:sz w:val="18"/>
                <w:szCs w:val="18"/>
              </w:rPr>
              <w:t>Prezentowana książka powstała jako odpowiedź na współcześnie dostrzegalny dylemat przenoszenia uczniów niepełnosprawnych ze szkół integracyjnych do specjalnych. Obszar tego zagadnienia dotąd nie omawiany w literaturze pedagogicznej jest nowatorskim ujęciem badawczym szeregu uwarunkowań regulujących tok postępowania selekcyjnego.</w:t>
            </w:r>
            <w:r w:rsidRPr="0036265D">
              <w:rPr>
                <w:rFonts w:ascii="Verdana" w:hAnsi="Verdana" w:cs="Arial"/>
                <w:color w:val="444444"/>
              </w:rPr>
              <w:t xml:space="preserve"> </w:t>
            </w:r>
            <w:r w:rsidRPr="0036265D">
              <w:rPr>
                <w:rFonts w:ascii="Verdana" w:hAnsi="Verdana"/>
                <w:sz w:val="18"/>
                <w:szCs w:val="18"/>
              </w:rPr>
              <w:t xml:space="preserve">Przeprowadzone badania, których rezultaty przedstawiono w niniejszym opracowaniu, były ukierunkowane na poznanie opinii rodziców, uczniów niepełnosprawnych i nauczycieli jako podmiotów dialogu edukacyjnego na temat wykluczenia dzieci o specjalnych potrzebach edukacyjnych z kształcenia integracyjnego. Celem poznawczym badań była eksplikacja możliwie największej ilości wyznaczników </w:t>
            </w:r>
            <w:proofErr w:type="spellStart"/>
            <w:r w:rsidRPr="0036265D">
              <w:rPr>
                <w:rFonts w:ascii="Verdana" w:hAnsi="Verdana"/>
                <w:sz w:val="18"/>
                <w:szCs w:val="18"/>
              </w:rPr>
              <w:t>rekwalifikacji</w:t>
            </w:r>
            <w:proofErr w:type="spellEnd"/>
            <w:r w:rsidRPr="0036265D">
              <w:rPr>
                <w:rFonts w:ascii="Verdana" w:hAnsi="Verdana"/>
                <w:sz w:val="18"/>
                <w:szCs w:val="18"/>
              </w:rPr>
              <w:t xml:space="preserve"> za pomocą analizy zgromadzonego materiału badawczego. Ponadto wyniki badań autorki wydają się kluczowe dla całego systemu edukacji obejmującego kształcenie dzieci niepełnosprawnych, ale też umożliwiają wyznaczenie bardziej szczegółowych kierunków empirycznego poznania procesów selekcji międzyszkolnej tej grupy uczniów.</w:t>
            </w:r>
          </w:p>
          <w:p w:rsidR="0036265D" w:rsidRPr="001C41DB" w:rsidRDefault="0036265D" w:rsidP="00455C58">
            <w:pPr>
              <w:jc w:val="both"/>
              <w:rPr>
                <w:rFonts w:ascii="Verdana" w:hAnsi="Verdana"/>
                <w:bCs/>
                <w:sz w:val="18"/>
                <w:szCs w:val="18"/>
              </w:rPr>
            </w:pPr>
            <w:r w:rsidRPr="001C41DB">
              <w:rPr>
                <w:rFonts w:ascii="Verdana" w:hAnsi="Verdana"/>
                <w:bCs/>
                <w:sz w:val="18"/>
                <w:szCs w:val="18"/>
              </w:rPr>
              <w:t>Książka uzyskała główną nagrodę w VIII edycji Ogólnopolskiego Konkursu „Otwarte Drzwi” organizowanego przez Państwowy Fundusz Rehabilitacji Osób Niepełnosprawnych w Warszawie</w:t>
            </w:r>
          </w:p>
          <w:p w:rsidR="0036265D" w:rsidRPr="00455C58" w:rsidRDefault="0036265D" w:rsidP="00455C58">
            <w:pPr>
              <w:jc w:val="both"/>
              <w:rPr>
                <w:rFonts w:ascii="Verdana" w:hAnsi="Verdana"/>
                <w:sz w:val="18"/>
                <w:szCs w:val="18"/>
              </w:rPr>
            </w:pPr>
          </w:p>
          <w:p w:rsidR="00AD7669" w:rsidRPr="00FA6488" w:rsidRDefault="005F2A5D">
            <w:pPr>
              <w:rPr>
                <w:rFonts w:ascii="Verdana" w:hAnsi="Verdana"/>
                <w:sz w:val="18"/>
                <w:szCs w:val="18"/>
              </w:rPr>
            </w:pPr>
            <w:r>
              <w:rPr>
                <w:rFonts w:ascii="Verdana" w:hAnsi="Verdana"/>
                <w:sz w:val="18"/>
                <w:szCs w:val="18"/>
              </w:rPr>
              <w:t>Przemyśl </w:t>
            </w:r>
            <w:hyperlink r:id="rId15" w:history="1">
              <w:r w:rsidR="00455C58" w:rsidRPr="005F2A5D">
                <w:rPr>
                  <w:rFonts w:ascii="Verdana" w:hAnsi="Verdana"/>
                  <w:color w:val="111111"/>
                  <w:sz w:val="18"/>
                  <w:szCs w:val="18"/>
                </w:rPr>
                <w:t>WP</w:t>
              </w:r>
            </w:hyperlink>
            <w:r>
              <w:rPr>
                <w:rFonts w:ascii="Verdana" w:hAnsi="Verdana"/>
                <w:sz w:val="18"/>
                <w:szCs w:val="18"/>
              </w:rPr>
              <w:t> </w:t>
            </w:r>
            <w:r w:rsidR="00455C58" w:rsidRPr="00455C58">
              <w:rPr>
                <w:rFonts w:ascii="Verdana" w:hAnsi="Verdana"/>
                <w:sz w:val="18"/>
                <w:szCs w:val="18"/>
              </w:rPr>
              <w:t>107325</w:t>
            </w:r>
          </w:p>
        </w:tc>
        <w:tc>
          <w:tcPr>
            <w:tcW w:w="2268" w:type="dxa"/>
          </w:tcPr>
          <w:p w:rsidR="00AD7669" w:rsidRDefault="00AD7669"/>
          <w:p w:rsidR="0036265D" w:rsidRDefault="0036265D">
            <w:r>
              <w:rPr>
                <w:rFonts w:ascii="Helvetica" w:hAnsi="Helvetica" w:cs="Helvetica"/>
                <w:noProof/>
                <w:color w:val="444444"/>
                <w:sz w:val="20"/>
                <w:szCs w:val="20"/>
                <w:lang w:eastAsia="pl-PL"/>
              </w:rPr>
              <w:drawing>
                <wp:anchor distT="0" distB="0" distL="114300" distR="114300" simplePos="0" relativeHeight="251660288" behindDoc="1" locked="0" layoutInCell="1" allowOverlap="1">
                  <wp:simplePos x="0" y="0"/>
                  <wp:positionH relativeFrom="column">
                    <wp:posOffset>130810</wp:posOffset>
                  </wp:positionH>
                  <wp:positionV relativeFrom="paragraph">
                    <wp:posOffset>-635</wp:posOffset>
                  </wp:positionV>
                  <wp:extent cx="1504950" cy="2292985"/>
                  <wp:effectExtent l="0" t="0" r="0" b="0"/>
                  <wp:wrapThrough wrapText="bothSides">
                    <wp:wrapPolygon edited="0">
                      <wp:start x="0" y="0"/>
                      <wp:lineTo x="0" y="21355"/>
                      <wp:lineTo x="21327" y="21355"/>
                      <wp:lineTo x="21327" y="0"/>
                      <wp:lineTo x="0" y="0"/>
                    </wp:wrapPolygon>
                  </wp:wrapThrough>
                  <wp:docPr id="3" name="Obraz 3" descr="Książka Uwarunkowania związane z przenoszeniem uczniów niepełnosprawnych ze szkół integracyjnych do specj. - zdjęcie 1">
                    <a:hlinkClick xmlns:a="http://schemas.openxmlformats.org/drawingml/2006/main" r:id="rId16" tgtFrame="&quot;_blank&quot;" tooltip="&quot;Powiększ zdjęc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ążka Uwarunkowania związane z przenoszeniem uczniów niepełnosprawnych ze szkół integracyjnych do specj. - zdjęcie 1">
                            <a:hlinkClick r:id="rId16" tgtFrame="&quot;_blank&quot;" tooltip="&quot;Powiększ zdjęci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2292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7669" w:rsidTr="00AD7669">
        <w:tc>
          <w:tcPr>
            <w:tcW w:w="6912" w:type="dxa"/>
          </w:tcPr>
          <w:p w:rsidR="00BD7348" w:rsidRDefault="00BD7348" w:rsidP="00BD7348">
            <w:pPr>
              <w:jc w:val="both"/>
              <w:rPr>
                <w:rFonts w:ascii="Verdana" w:hAnsi="Verdana"/>
                <w:sz w:val="18"/>
                <w:szCs w:val="18"/>
              </w:rPr>
            </w:pPr>
            <w:r w:rsidRPr="00BD7348">
              <w:rPr>
                <w:rFonts w:ascii="Verdana" w:hAnsi="Verdana"/>
                <w:b/>
                <w:sz w:val="18"/>
                <w:szCs w:val="18"/>
              </w:rPr>
              <w:t>Terapia ADHD : trening sukcesu w pracy z dzieckiem nadpobudliwym</w:t>
            </w:r>
            <w:r w:rsidRPr="00BD7348">
              <w:rPr>
                <w:rFonts w:ascii="Verdana" w:hAnsi="Verdana"/>
                <w:sz w:val="18"/>
                <w:szCs w:val="18"/>
              </w:rPr>
              <w:t xml:space="preserve"> </w:t>
            </w:r>
            <w:r w:rsidRPr="00455C58">
              <w:rPr>
                <w:rFonts w:ascii="Verdana" w:hAnsi="Verdana"/>
                <w:sz w:val="18"/>
                <w:szCs w:val="18"/>
              </w:rPr>
              <w:t>/ Natalia Kajka, Kinga Szymona. - Lublin : "</w:t>
            </w:r>
            <w:proofErr w:type="spellStart"/>
            <w:r w:rsidRPr="00455C58">
              <w:rPr>
                <w:rFonts w:ascii="Verdana" w:hAnsi="Verdana"/>
                <w:sz w:val="18"/>
                <w:szCs w:val="18"/>
              </w:rPr>
              <w:t>Czelej</w:t>
            </w:r>
            <w:proofErr w:type="spellEnd"/>
            <w:r w:rsidRPr="00455C58">
              <w:rPr>
                <w:rFonts w:ascii="Verdana" w:hAnsi="Verdana"/>
                <w:sz w:val="18"/>
                <w:szCs w:val="18"/>
              </w:rPr>
              <w:t>", 2014</w:t>
            </w:r>
          </w:p>
          <w:p w:rsidR="00F37602" w:rsidRPr="00455C58" w:rsidRDefault="00F37602" w:rsidP="00BD7348">
            <w:pPr>
              <w:jc w:val="both"/>
              <w:rPr>
                <w:rFonts w:ascii="Verdana" w:hAnsi="Verdana"/>
                <w:sz w:val="18"/>
                <w:szCs w:val="18"/>
              </w:rPr>
            </w:pPr>
          </w:p>
          <w:p w:rsidR="00F37602" w:rsidRDefault="00F37602" w:rsidP="00F37602">
            <w:pPr>
              <w:jc w:val="both"/>
            </w:pPr>
            <w:r w:rsidRPr="00F37602">
              <w:t>Książka ta poświęcona jest praktycznym i skutecznym strategiom pracy z dzieckiem z ADHD. Zaprezentowano w niej metody, które pomogą dziecku we własnym rozwoju, szybkiej i efektywnej nauce oraz dążeniu do refleksyjnego zachowania. Trening sukcesu zakłada działanie wielopłaszczyznowe wpływające na ro</w:t>
            </w:r>
            <w:r w:rsidR="00CA190C">
              <w:t>zwój dziecka z ADHD. Dotyczy on</w:t>
            </w:r>
            <w:r w:rsidRPr="00F37602">
              <w:t xml:space="preserve"> zarówno sfery poznawczej, jak i emocjonalno-moralnej, a także sfery fizycznej. Metody pracy są dobrane w sposób, który bawi i wychowuje. Praca na zasobach dziecka uświadamia mu jego mocne strony, daje poczucie własnej skuteczności oraz wysoką samoocenę. Dziecko nabiera świadomości siebie oraz bardziej rozumie otoczenie. Program konkretnych kroków czy zasad ułatwia mu uporządkowanie świata zewnętrznego, co jednocześnie wprowadza porządek w jego świece wewnętrznym. Daje poczucie bezpieczeństwa dzięki strukturze i pozwala bezkarnie korzystać ze swojej kreatywności i twórczego myślenia.</w:t>
            </w:r>
          </w:p>
          <w:p w:rsidR="001C41DB" w:rsidRDefault="00F37602" w:rsidP="00F37602">
            <w:pPr>
              <w:jc w:val="both"/>
            </w:pPr>
            <w:r w:rsidRPr="00F37602">
              <w:t>Niniejsza książka powstała na bazie doświadczeń autorek w pracy z dziećmi z nadpobudliwością psychoruchową. W Dziecięcym Szpitalu Klinicznym w Lublinie prowadzą treningi i warsztaty dla dzieci z ADHD oraz ich rodziców.</w:t>
            </w:r>
          </w:p>
          <w:p w:rsidR="00FA6488" w:rsidRDefault="00F37602" w:rsidP="00F37602">
            <w:pPr>
              <w:jc w:val="both"/>
            </w:pPr>
            <w:r w:rsidRPr="00F37602">
              <w:t>Publikacja adresowana jest do rodziców, pedagogów i psychologów, terapeutów pracujących z dziećmi. Jej odbiorcami mogą być tak</w:t>
            </w:r>
            <w:r w:rsidR="00CA190C">
              <w:t xml:space="preserve">że lekarze różnych specjalności: </w:t>
            </w:r>
            <w:bookmarkStart w:id="0" w:name="_GoBack"/>
            <w:bookmarkEnd w:id="0"/>
            <w:r w:rsidRPr="00F37602">
              <w:t>psychiatrzy, neurolodzy i pediatrzy.</w:t>
            </w:r>
          </w:p>
          <w:p w:rsidR="00A54E2A" w:rsidRDefault="00A54E2A" w:rsidP="00F37602">
            <w:pPr>
              <w:jc w:val="both"/>
            </w:pPr>
          </w:p>
          <w:p w:rsidR="00281970" w:rsidRDefault="00281970" w:rsidP="00F37602">
            <w:pPr>
              <w:jc w:val="both"/>
            </w:pPr>
            <w:r>
              <w:t>Lubaczów </w:t>
            </w:r>
            <w:hyperlink r:id="rId18" w:history="1">
              <w:r w:rsidRPr="00281970">
                <w:rPr>
                  <w:rStyle w:val="Hipercze"/>
                  <w:color w:val="auto"/>
                  <w:u w:val="none"/>
                </w:rPr>
                <w:t>WL</w:t>
              </w:r>
            </w:hyperlink>
            <w:r>
              <w:t> </w:t>
            </w:r>
            <w:r w:rsidRPr="00281970">
              <w:t>49166</w:t>
            </w:r>
            <w:r w:rsidR="005059EA">
              <w:t>,</w:t>
            </w:r>
            <w:r w:rsidR="00A54E2A">
              <w:t xml:space="preserve"> Jarosław </w:t>
            </w:r>
            <w:hyperlink r:id="rId19" w:history="1">
              <w:r w:rsidR="00A54E2A" w:rsidRPr="00A54E2A">
                <w:rPr>
                  <w:rStyle w:val="Hipercze"/>
                  <w:color w:val="auto"/>
                  <w:u w:val="none"/>
                </w:rPr>
                <w:t>WJ</w:t>
              </w:r>
            </w:hyperlink>
            <w:r w:rsidR="00A54E2A">
              <w:t> </w:t>
            </w:r>
            <w:r w:rsidR="00A54E2A" w:rsidRPr="00A54E2A">
              <w:t>55705</w:t>
            </w:r>
          </w:p>
        </w:tc>
        <w:tc>
          <w:tcPr>
            <w:tcW w:w="2268" w:type="dxa"/>
          </w:tcPr>
          <w:p w:rsidR="00AD7669" w:rsidRDefault="00AD7669">
            <w:pPr>
              <w:rPr>
                <w:noProof/>
                <w:lang w:eastAsia="pl-PL"/>
              </w:rPr>
            </w:pPr>
          </w:p>
          <w:p w:rsidR="00903C21" w:rsidRDefault="00903C21">
            <w:r>
              <w:rPr>
                <w:rFonts w:ascii="Tahoma" w:hAnsi="Tahoma" w:cs="Tahoma"/>
                <w:noProof/>
                <w:color w:val="0062B1"/>
                <w:sz w:val="18"/>
                <w:szCs w:val="18"/>
                <w:lang w:eastAsia="pl-PL"/>
              </w:rPr>
              <w:drawing>
                <wp:inline distT="0" distB="0" distL="0" distR="0" wp14:anchorId="40EB0555" wp14:editId="40D2AAEC">
                  <wp:extent cx="1857375" cy="2667000"/>
                  <wp:effectExtent l="0" t="0" r="9525" b="0"/>
                  <wp:docPr id="5" name="Obraz 2" descr="Terapia ADHD. Trening sukcesu w pracy z dzieckiem nadpobudliwym - Kajka Natalia, Szymona Kinga">
                    <a:hlinkClick xmlns:a="http://schemas.openxmlformats.org/drawingml/2006/main" r:id="rId20" tooltip="&quot;Terapia ADHD. Trening sukcesu w pracy z dzieckiem nadpobudliwym - Kajka Natalia, Szymona Kinga - duży obraze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apia ADHD. Trening sukcesu w pracy z dzieckiem nadpobudliwym - Kajka Natalia, Szymona Kinga">
                            <a:hlinkClick r:id="rId20" tooltip="&quot;Terapia ADHD. Trening sukcesu w pracy z dzieckiem nadpobudliwym - Kajka Natalia, Szymona Kinga - duży obraze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7375" cy="2667000"/>
                          </a:xfrm>
                          <a:prstGeom prst="rect">
                            <a:avLst/>
                          </a:prstGeom>
                          <a:noFill/>
                          <a:ln>
                            <a:noFill/>
                          </a:ln>
                        </pic:spPr>
                      </pic:pic>
                    </a:graphicData>
                  </a:graphic>
                </wp:inline>
              </w:drawing>
            </w:r>
          </w:p>
          <w:p w:rsidR="0035617C" w:rsidRDefault="0035617C"/>
        </w:tc>
      </w:tr>
      <w:tr w:rsidR="00AD7669" w:rsidTr="00AD7669">
        <w:tc>
          <w:tcPr>
            <w:tcW w:w="6912" w:type="dxa"/>
          </w:tcPr>
          <w:p w:rsidR="007916EA" w:rsidRDefault="007916EA" w:rsidP="00BD7348">
            <w:pPr>
              <w:jc w:val="both"/>
              <w:rPr>
                <w:rFonts w:ascii="Verdana" w:hAnsi="Verdana"/>
                <w:b/>
                <w:sz w:val="18"/>
                <w:szCs w:val="18"/>
              </w:rPr>
            </w:pPr>
          </w:p>
          <w:p w:rsidR="00BD7348" w:rsidRDefault="00BD7348" w:rsidP="00BD7348">
            <w:pPr>
              <w:jc w:val="both"/>
              <w:rPr>
                <w:rFonts w:ascii="Verdana" w:hAnsi="Verdana"/>
                <w:sz w:val="18"/>
                <w:szCs w:val="18"/>
              </w:rPr>
            </w:pPr>
            <w:r w:rsidRPr="00BD7348">
              <w:rPr>
                <w:rFonts w:ascii="Verdana" w:hAnsi="Verdana"/>
                <w:b/>
                <w:sz w:val="18"/>
                <w:szCs w:val="18"/>
              </w:rPr>
              <w:t>Badania jakościowe w pedagogice : wywiad narracyjny i obiektywna hermeneutyka</w:t>
            </w:r>
            <w:r w:rsidRPr="00BD7348">
              <w:rPr>
                <w:rFonts w:ascii="Verdana" w:hAnsi="Verdana"/>
                <w:sz w:val="18"/>
                <w:szCs w:val="18"/>
              </w:rPr>
              <w:t xml:space="preserve"> </w:t>
            </w:r>
            <w:r w:rsidRPr="00455C58">
              <w:rPr>
                <w:rFonts w:ascii="Verdana" w:hAnsi="Verdana"/>
                <w:sz w:val="18"/>
                <w:szCs w:val="18"/>
              </w:rPr>
              <w:t>/ Danuta Urbaniak-Zając, Ewa Kos. - Warszawa : Wydawnictwo Naukowe PWN, 2013</w:t>
            </w:r>
          </w:p>
          <w:p w:rsidR="000A2007" w:rsidRDefault="000A2007" w:rsidP="00BD7348">
            <w:pPr>
              <w:jc w:val="both"/>
              <w:rPr>
                <w:rFonts w:ascii="Verdana" w:hAnsi="Verdana"/>
                <w:sz w:val="18"/>
                <w:szCs w:val="18"/>
              </w:rPr>
            </w:pPr>
          </w:p>
          <w:p w:rsidR="000A2007" w:rsidRPr="000A2007" w:rsidRDefault="000A2007" w:rsidP="000A2007">
            <w:pPr>
              <w:jc w:val="both"/>
              <w:rPr>
                <w:rFonts w:ascii="Verdana" w:hAnsi="Verdana"/>
                <w:sz w:val="18"/>
                <w:szCs w:val="18"/>
              </w:rPr>
            </w:pPr>
            <w:r w:rsidRPr="000A2007">
              <w:rPr>
                <w:rFonts w:ascii="Verdana" w:hAnsi="Verdana"/>
                <w:sz w:val="18"/>
                <w:szCs w:val="18"/>
              </w:rPr>
              <w:t>Książka poświęcona jest badaniom jakościowym w pedagogice, przedstawia ich miejsce w tradycyjnym modelu empirycznych badań pedagogicznych. Szczegółowo opisuje dwie metody: wywiad narracyjny i obiektywną hermeneutykę, prezentuje ich założenia, zasady interpretacji materiału empirycznego, na przykładach wyjaśnia ich praktyczne zastosowanie. Intencją autorek jest nie tylko przedstawienie wymienionych metod badawczych, ale także zwrócenie uwagi na organizację procesu badawczego i interpretacji zgromadzonych danych, teoretyczne uwarunkowania i konsekwencje decyzji badacza co do wyboru paradygmatów badawczych.</w:t>
            </w:r>
          </w:p>
          <w:p w:rsidR="000A2007" w:rsidRPr="000A2007" w:rsidRDefault="000A2007" w:rsidP="000A2007">
            <w:pPr>
              <w:jc w:val="both"/>
              <w:rPr>
                <w:rFonts w:ascii="Verdana" w:hAnsi="Verdana"/>
                <w:sz w:val="18"/>
                <w:szCs w:val="18"/>
              </w:rPr>
            </w:pPr>
            <w:r w:rsidRPr="000A2007">
              <w:rPr>
                <w:rFonts w:ascii="Verdana" w:hAnsi="Verdana"/>
                <w:sz w:val="18"/>
                <w:szCs w:val="18"/>
              </w:rPr>
              <w:t>Praca jest oryginalnym polskim opracowaniem problematyki empirycznych badań jakościowych w pedagogice. Większość książek na ten temat, które pojawiły się na polskim rynku w ostatnich latach, to tłumaczenia. Książka autorstwa polskich badaczek może wypełnić pewną lukę w metodologii nauk społecznych i humanistycznych w Polsce.</w:t>
            </w:r>
          </w:p>
          <w:p w:rsidR="00BD7348" w:rsidRPr="00455C58" w:rsidRDefault="00BD7348" w:rsidP="00BD7348">
            <w:pPr>
              <w:rPr>
                <w:rFonts w:ascii="Verdana" w:hAnsi="Verdana"/>
                <w:sz w:val="18"/>
                <w:szCs w:val="18"/>
              </w:rPr>
            </w:pPr>
          </w:p>
          <w:p w:rsidR="00BD7348" w:rsidRPr="00455C58" w:rsidRDefault="000A2007" w:rsidP="00BD7348">
            <w:pPr>
              <w:rPr>
                <w:rFonts w:ascii="Verdana" w:hAnsi="Verdana"/>
                <w:sz w:val="18"/>
                <w:szCs w:val="18"/>
              </w:rPr>
            </w:pPr>
            <w:r>
              <w:rPr>
                <w:rFonts w:ascii="Verdana" w:hAnsi="Verdana"/>
                <w:sz w:val="18"/>
                <w:szCs w:val="18"/>
              </w:rPr>
              <w:t>Przemyśl </w:t>
            </w:r>
            <w:hyperlink r:id="rId22" w:history="1">
              <w:r w:rsidR="00BD7348" w:rsidRPr="000A2007">
                <w:rPr>
                  <w:rFonts w:ascii="Verdana" w:hAnsi="Verdana"/>
                  <w:color w:val="111111"/>
                  <w:sz w:val="18"/>
                  <w:szCs w:val="18"/>
                </w:rPr>
                <w:t>WP</w:t>
              </w:r>
            </w:hyperlink>
            <w:r w:rsidR="00BD7348" w:rsidRPr="000A2007">
              <w:rPr>
                <w:rFonts w:ascii="Verdana" w:hAnsi="Verdana"/>
                <w:sz w:val="18"/>
                <w:szCs w:val="18"/>
              </w:rPr>
              <w:t> </w:t>
            </w:r>
            <w:r w:rsidR="005059EA">
              <w:rPr>
                <w:rFonts w:ascii="Verdana" w:hAnsi="Verdana"/>
                <w:sz w:val="18"/>
                <w:szCs w:val="18"/>
              </w:rPr>
              <w:t>105923,</w:t>
            </w:r>
            <w:r>
              <w:rPr>
                <w:rFonts w:ascii="Verdana" w:hAnsi="Verdana"/>
                <w:sz w:val="18"/>
                <w:szCs w:val="18"/>
              </w:rPr>
              <w:t xml:space="preserve"> Jarosław</w:t>
            </w:r>
            <w:r w:rsidRPr="000A2007">
              <w:rPr>
                <w:rFonts w:ascii="Verdana" w:hAnsi="Verdana"/>
                <w:sz w:val="18"/>
                <w:szCs w:val="18"/>
              </w:rPr>
              <w:t> </w:t>
            </w:r>
            <w:hyperlink r:id="rId23" w:history="1">
              <w:r w:rsidR="00BD7348" w:rsidRPr="000A2007">
                <w:rPr>
                  <w:rFonts w:ascii="Verdana" w:hAnsi="Verdana"/>
                  <w:color w:val="111111"/>
                  <w:sz w:val="18"/>
                  <w:szCs w:val="18"/>
                </w:rPr>
                <w:t>WJ</w:t>
              </w:r>
            </w:hyperlink>
            <w:r>
              <w:rPr>
                <w:rFonts w:ascii="Verdana" w:hAnsi="Verdana"/>
                <w:sz w:val="18"/>
                <w:szCs w:val="18"/>
              </w:rPr>
              <w:t> </w:t>
            </w:r>
            <w:r w:rsidR="005059EA">
              <w:rPr>
                <w:rFonts w:ascii="Verdana" w:hAnsi="Verdana"/>
                <w:sz w:val="18"/>
                <w:szCs w:val="18"/>
              </w:rPr>
              <w:t>55162,</w:t>
            </w:r>
            <w:r w:rsidR="00BD7348" w:rsidRPr="00455C58">
              <w:rPr>
                <w:rFonts w:ascii="Verdana" w:hAnsi="Verdana"/>
                <w:sz w:val="18"/>
                <w:szCs w:val="18"/>
              </w:rPr>
              <w:t xml:space="preserve"> </w:t>
            </w:r>
            <w:r>
              <w:rPr>
                <w:rFonts w:ascii="Verdana" w:hAnsi="Verdana"/>
                <w:sz w:val="18"/>
                <w:szCs w:val="18"/>
              </w:rPr>
              <w:t>Jarosław </w:t>
            </w:r>
            <w:hyperlink r:id="rId24" w:history="1">
              <w:r w:rsidRPr="000A2007">
                <w:rPr>
                  <w:rStyle w:val="Hipercze"/>
                  <w:rFonts w:ascii="Verdana" w:hAnsi="Verdana"/>
                  <w:color w:val="auto"/>
                  <w:sz w:val="18"/>
                  <w:szCs w:val="18"/>
                  <w:u w:val="none"/>
                </w:rPr>
                <w:t>WJ</w:t>
              </w:r>
            </w:hyperlink>
            <w:r>
              <w:rPr>
                <w:rFonts w:ascii="Verdana" w:hAnsi="Verdana"/>
                <w:sz w:val="18"/>
                <w:szCs w:val="18"/>
              </w:rPr>
              <w:t xml:space="preserve"> </w:t>
            </w:r>
            <w:r w:rsidRPr="000A2007">
              <w:rPr>
                <w:rFonts w:ascii="Verdana" w:hAnsi="Verdana"/>
                <w:sz w:val="18"/>
                <w:szCs w:val="18"/>
              </w:rPr>
              <w:t>55359</w:t>
            </w:r>
            <w:r w:rsidR="005059EA">
              <w:rPr>
                <w:rFonts w:ascii="Verdana" w:hAnsi="Verdana"/>
                <w:sz w:val="18"/>
                <w:szCs w:val="18"/>
              </w:rPr>
              <w:t>,</w:t>
            </w:r>
            <w:r>
              <w:rPr>
                <w:rFonts w:ascii="Verdana" w:hAnsi="Verdana"/>
                <w:sz w:val="18"/>
                <w:szCs w:val="18"/>
              </w:rPr>
              <w:t xml:space="preserve"> Lubaczów </w:t>
            </w:r>
            <w:hyperlink r:id="rId25" w:history="1">
              <w:r w:rsidR="00BD7348" w:rsidRPr="000A2007">
                <w:rPr>
                  <w:rFonts w:ascii="Verdana" w:hAnsi="Verdana"/>
                  <w:color w:val="111111"/>
                  <w:sz w:val="18"/>
                  <w:szCs w:val="18"/>
                </w:rPr>
                <w:t>WL</w:t>
              </w:r>
            </w:hyperlink>
            <w:r>
              <w:rPr>
                <w:rFonts w:ascii="Verdana" w:hAnsi="Verdana"/>
                <w:sz w:val="18"/>
                <w:szCs w:val="18"/>
              </w:rPr>
              <w:t> </w:t>
            </w:r>
            <w:r w:rsidR="00BD7348" w:rsidRPr="00455C58">
              <w:rPr>
                <w:rFonts w:ascii="Verdana" w:hAnsi="Verdana"/>
                <w:sz w:val="18"/>
                <w:szCs w:val="18"/>
              </w:rPr>
              <w:t>48832</w:t>
            </w:r>
            <w:r w:rsidR="005059EA">
              <w:rPr>
                <w:rFonts w:ascii="Verdana" w:hAnsi="Verdana"/>
                <w:sz w:val="18"/>
                <w:szCs w:val="18"/>
              </w:rPr>
              <w:t>,</w:t>
            </w:r>
            <w:r>
              <w:rPr>
                <w:rFonts w:ascii="Verdana" w:hAnsi="Verdana"/>
                <w:sz w:val="18"/>
                <w:szCs w:val="18"/>
              </w:rPr>
              <w:t xml:space="preserve"> Przeworsk </w:t>
            </w:r>
            <w:hyperlink r:id="rId26" w:history="1">
              <w:r w:rsidR="00BD7348" w:rsidRPr="000A2007">
                <w:rPr>
                  <w:rFonts w:ascii="Verdana" w:hAnsi="Verdana"/>
                  <w:color w:val="111111"/>
                  <w:sz w:val="18"/>
                  <w:szCs w:val="18"/>
                </w:rPr>
                <w:t>WK</w:t>
              </w:r>
            </w:hyperlink>
            <w:r w:rsidRPr="000A2007">
              <w:rPr>
                <w:rFonts w:ascii="Verdana" w:hAnsi="Verdana"/>
                <w:sz w:val="18"/>
                <w:szCs w:val="18"/>
              </w:rPr>
              <w:t> </w:t>
            </w:r>
            <w:r w:rsidR="005059EA">
              <w:rPr>
                <w:rFonts w:ascii="Verdana" w:hAnsi="Verdana"/>
                <w:sz w:val="18"/>
                <w:szCs w:val="18"/>
              </w:rPr>
              <w:t>51610</w:t>
            </w:r>
            <w:r w:rsidR="00BD7348" w:rsidRPr="00455C58">
              <w:rPr>
                <w:rFonts w:ascii="Verdana" w:hAnsi="Verdana"/>
                <w:sz w:val="18"/>
                <w:szCs w:val="18"/>
              </w:rPr>
              <w:t xml:space="preserve"> </w:t>
            </w:r>
          </w:p>
          <w:p w:rsidR="00AD7669" w:rsidRDefault="00AD7669"/>
        </w:tc>
        <w:tc>
          <w:tcPr>
            <w:tcW w:w="2268" w:type="dxa"/>
          </w:tcPr>
          <w:p w:rsidR="00AD7669" w:rsidRDefault="000A2007">
            <w:r>
              <w:rPr>
                <w:rFonts w:ascii="Tahoma" w:hAnsi="Tahoma" w:cs="Tahoma"/>
                <w:noProof/>
                <w:color w:val="00529B"/>
                <w:sz w:val="17"/>
                <w:szCs w:val="17"/>
                <w:lang w:eastAsia="pl-PL"/>
              </w:rPr>
              <w:drawing>
                <wp:anchor distT="0" distB="0" distL="114300" distR="114300" simplePos="0" relativeHeight="251661312" behindDoc="1" locked="0" layoutInCell="1" allowOverlap="1">
                  <wp:simplePos x="0" y="0"/>
                  <wp:positionH relativeFrom="column">
                    <wp:posOffset>207010</wp:posOffset>
                  </wp:positionH>
                  <wp:positionV relativeFrom="paragraph">
                    <wp:posOffset>341630</wp:posOffset>
                  </wp:positionV>
                  <wp:extent cx="1533525" cy="2200275"/>
                  <wp:effectExtent l="0" t="0" r="9525" b="9525"/>
                  <wp:wrapThrough wrapText="bothSides">
                    <wp:wrapPolygon edited="0">
                      <wp:start x="0" y="0"/>
                      <wp:lineTo x="0" y="21506"/>
                      <wp:lineTo x="21466" y="21506"/>
                      <wp:lineTo x="21466" y="0"/>
                      <wp:lineTo x="0" y="0"/>
                    </wp:wrapPolygon>
                  </wp:wrapThrough>
                  <wp:docPr id="4" name="badania-jakociowe-w-pedagogice" descr="Badania jakościowe w pedagog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ania-jakociowe-w-pedagogice" descr="Badania jakościowe w pedagogi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352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D7348" w:rsidTr="00AD7669">
        <w:tc>
          <w:tcPr>
            <w:tcW w:w="6912" w:type="dxa"/>
          </w:tcPr>
          <w:p w:rsidR="007916EA" w:rsidRDefault="007916EA" w:rsidP="00BD7348">
            <w:pPr>
              <w:jc w:val="both"/>
              <w:rPr>
                <w:rFonts w:ascii="Verdana" w:hAnsi="Verdana"/>
                <w:b/>
                <w:sz w:val="18"/>
                <w:szCs w:val="18"/>
              </w:rPr>
            </w:pPr>
          </w:p>
          <w:p w:rsidR="00BD7348" w:rsidRDefault="00BD7348" w:rsidP="00BD7348">
            <w:pPr>
              <w:jc w:val="both"/>
              <w:rPr>
                <w:rFonts w:ascii="Verdana" w:hAnsi="Verdana"/>
                <w:sz w:val="18"/>
                <w:szCs w:val="18"/>
              </w:rPr>
            </w:pPr>
            <w:r w:rsidRPr="00BD7348">
              <w:rPr>
                <w:rFonts w:ascii="Verdana" w:hAnsi="Verdana"/>
                <w:b/>
                <w:sz w:val="18"/>
                <w:szCs w:val="18"/>
              </w:rPr>
              <w:t>Metody twórczej resocjalizacji : teoria i praktyka wychowawcza</w:t>
            </w:r>
            <w:r w:rsidRPr="00BD7348">
              <w:rPr>
                <w:rFonts w:ascii="Verdana" w:hAnsi="Verdana"/>
                <w:sz w:val="18"/>
                <w:szCs w:val="18"/>
              </w:rPr>
              <w:t xml:space="preserve"> </w:t>
            </w:r>
            <w:r w:rsidRPr="00455C58">
              <w:rPr>
                <w:rFonts w:ascii="Verdana" w:hAnsi="Verdana"/>
                <w:sz w:val="18"/>
                <w:szCs w:val="18"/>
              </w:rPr>
              <w:t>/ Marek Konopczyński. - Wyd. 1, 5 dodruk. - Warszawa : Wydawnictwo Naukowe PWN : "Pedagogium", 2014</w:t>
            </w:r>
          </w:p>
          <w:p w:rsidR="00FB3E0D" w:rsidRDefault="00FB3E0D" w:rsidP="00FB3E0D">
            <w:pPr>
              <w:jc w:val="both"/>
              <w:rPr>
                <w:rFonts w:ascii="Verdana" w:hAnsi="Verdana"/>
                <w:b/>
                <w:bCs/>
                <w:sz w:val="18"/>
                <w:szCs w:val="18"/>
              </w:rPr>
            </w:pPr>
          </w:p>
          <w:p w:rsidR="00FB3E0D" w:rsidRPr="00FB3E0D" w:rsidRDefault="00FB3E0D" w:rsidP="00FB3E0D">
            <w:pPr>
              <w:jc w:val="both"/>
              <w:rPr>
                <w:rFonts w:ascii="Verdana" w:hAnsi="Verdana"/>
                <w:bCs/>
                <w:sz w:val="18"/>
                <w:szCs w:val="18"/>
              </w:rPr>
            </w:pPr>
            <w:r w:rsidRPr="00FB3E0D">
              <w:rPr>
                <w:rFonts w:ascii="Verdana" w:hAnsi="Verdana"/>
                <w:bCs/>
                <w:sz w:val="18"/>
                <w:szCs w:val="18"/>
              </w:rPr>
              <w:t xml:space="preserve">Autorska </w:t>
            </w:r>
            <w:hyperlink r:id="rId28" w:history="1">
              <w:r w:rsidRPr="00FB3E0D">
                <w:rPr>
                  <w:rStyle w:val="Hipercze"/>
                  <w:rFonts w:ascii="Verdana" w:hAnsi="Verdana"/>
                  <w:bCs/>
                  <w:color w:val="auto"/>
                  <w:sz w:val="18"/>
                  <w:szCs w:val="18"/>
                  <w:u w:val="none"/>
                </w:rPr>
                <w:t>koncepcja</w:t>
              </w:r>
            </w:hyperlink>
            <w:r w:rsidRPr="00FB3E0D">
              <w:rPr>
                <w:rFonts w:ascii="Verdana" w:hAnsi="Verdana"/>
                <w:bCs/>
                <w:sz w:val="18"/>
                <w:szCs w:val="18"/>
              </w:rPr>
              <w:t xml:space="preserve"> nowoczesnego podejścia do resocjalizacji nieprzystosowanych społecznie nieletnich!</w:t>
            </w:r>
          </w:p>
          <w:p w:rsidR="00FB3E0D" w:rsidRPr="00FB3E0D" w:rsidRDefault="00FB3E0D" w:rsidP="00FB3E0D">
            <w:pPr>
              <w:jc w:val="both"/>
              <w:rPr>
                <w:rFonts w:ascii="Verdana" w:hAnsi="Verdana"/>
                <w:sz w:val="18"/>
                <w:szCs w:val="18"/>
              </w:rPr>
            </w:pPr>
            <w:r w:rsidRPr="00FB3E0D">
              <w:rPr>
                <w:rFonts w:ascii="Verdana" w:hAnsi="Verdana"/>
                <w:sz w:val="18"/>
                <w:szCs w:val="18"/>
              </w:rPr>
              <w:t>Książka jest pierwszą w Polsce monografią alternatywnego podejścia do resocjalizacji, wyrastającego z humanistycznego paradygmatu w psychologii i pedagogice.</w:t>
            </w:r>
          </w:p>
          <w:p w:rsidR="00FB3E0D" w:rsidRPr="00FB3E0D" w:rsidRDefault="00FB3E0D" w:rsidP="00FB3E0D">
            <w:pPr>
              <w:jc w:val="both"/>
              <w:rPr>
                <w:rFonts w:ascii="Verdana" w:hAnsi="Verdana"/>
                <w:sz w:val="18"/>
                <w:szCs w:val="18"/>
              </w:rPr>
            </w:pPr>
            <w:r w:rsidRPr="00FB3E0D">
              <w:rPr>
                <w:rFonts w:ascii="Verdana" w:hAnsi="Verdana"/>
                <w:bCs/>
                <w:sz w:val="18"/>
                <w:szCs w:val="18"/>
              </w:rPr>
              <w:t>Autor prezentuje</w:t>
            </w:r>
            <w:r>
              <w:rPr>
                <w:rFonts w:ascii="Verdana" w:hAnsi="Verdana"/>
                <w:bCs/>
                <w:sz w:val="18"/>
                <w:szCs w:val="18"/>
              </w:rPr>
              <w:t xml:space="preserve"> w niej</w:t>
            </w:r>
            <w:r w:rsidRPr="00FB3E0D">
              <w:rPr>
                <w:rFonts w:ascii="Verdana" w:hAnsi="Verdana"/>
                <w:bCs/>
                <w:sz w:val="18"/>
                <w:szCs w:val="18"/>
              </w:rPr>
              <w:t>:</w:t>
            </w:r>
          </w:p>
          <w:p w:rsidR="00FB3E0D" w:rsidRPr="00FB3E0D" w:rsidRDefault="00FB3E0D" w:rsidP="00FB3E0D">
            <w:pPr>
              <w:numPr>
                <w:ilvl w:val="0"/>
                <w:numId w:val="2"/>
              </w:numPr>
              <w:jc w:val="both"/>
              <w:rPr>
                <w:rFonts w:ascii="Verdana" w:hAnsi="Verdana"/>
                <w:sz w:val="18"/>
                <w:szCs w:val="18"/>
              </w:rPr>
            </w:pPr>
            <w:r w:rsidRPr="00FB3E0D">
              <w:rPr>
                <w:rFonts w:ascii="Verdana" w:hAnsi="Verdana"/>
                <w:sz w:val="18"/>
                <w:szCs w:val="18"/>
              </w:rPr>
              <w:t>praktyczne przykłady metod twórczej resocjalizacji;</w:t>
            </w:r>
          </w:p>
          <w:p w:rsidR="00FB3E0D" w:rsidRPr="00FB3E0D" w:rsidRDefault="00FB3E0D" w:rsidP="00FB3E0D">
            <w:pPr>
              <w:numPr>
                <w:ilvl w:val="0"/>
                <w:numId w:val="2"/>
              </w:numPr>
              <w:jc w:val="both"/>
              <w:rPr>
                <w:rFonts w:ascii="Verdana" w:hAnsi="Verdana"/>
                <w:sz w:val="18"/>
                <w:szCs w:val="18"/>
              </w:rPr>
            </w:pPr>
            <w:proofErr w:type="spellStart"/>
            <w:r w:rsidRPr="00FB3E0D">
              <w:rPr>
                <w:rFonts w:ascii="Verdana" w:hAnsi="Verdana"/>
                <w:sz w:val="18"/>
                <w:szCs w:val="18"/>
              </w:rPr>
              <w:t>kulturotechniczne</w:t>
            </w:r>
            <w:proofErr w:type="spellEnd"/>
            <w:r w:rsidRPr="00FB3E0D">
              <w:rPr>
                <w:rFonts w:ascii="Verdana" w:hAnsi="Verdana"/>
                <w:sz w:val="18"/>
                <w:szCs w:val="18"/>
              </w:rPr>
              <w:t xml:space="preserve"> formy działań resocjalizacyjnych w placówkach penitencjarnych (teatr, sport, działalność plastyczna i literacka, terapia przez muzykę);</w:t>
            </w:r>
          </w:p>
          <w:p w:rsidR="00FB3E0D" w:rsidRPr="00FB3E0D" w:rsidRDefault="00FB3E0D" w:rsidP="00FB3E0D">
            <w:pPr>
              <w:numPr>
                <w:ilvl w:val="0"/>
                <w:numId w:val="2"/>
              </w:numPr>
              <w:jc w:val="both"/>
              <w:rPr>
                <w:rFonts w:ascii="Verdana" w:hAnsi="Verdana"/>
                <w:sz w:val="18"/>
                <w:szCs w:val="18"/>
              </w:rPr>
            </w:pPr>
            <w:r w:rsidRPr="00FB3E0D">
              <w:rPr>
                <w:rFonts w:ascii="Verdana" w:hAnsi="Verdana"/>
                <w:sz w:val="18"/>
                <w:szCs w:val="18"/>
              </w:rPr>
              <w:t>uwarunkowania efektywności form wychowawczych w zakładach poprawczych i schroniskach dla nieletnich.</w:t>
            </w:r>
          </w:p>
          <w:p w:rsidR="00FB3E0D" w:rsidRPr="00FB3E0D" w:rsidRDefault="00FB3E0D" w:rsidP="00FB3E0D">
            <w:pPr>
              <w:jc w:val="both"/>
              <w:rPr>
                <w:rFonts w:ascii="Verdana" w:hAnsi="Verdana"/>
                <w:sz w:val="18"/>
                <w:szCs w:val="18"/>
              </w:rPr>
            </w:pPr>
            <w:r w:rsidRPr="00FB3E0D">
              <w:rPr>
                <w:rFonts w:ascii="Verdana" w:hAnsi="Verdana"/>
                <w:sz w:val="18"/>
                <w:szCs w:val="18"/>
              </w:rPr>
              <w:t>Łącząc prezentację aktualnych nurtów i tendencji występujących w kryminologii humanistycznej z badaniami empirycznymi i zweryfikowaną praktyką, książka jest pomocna studentom resocjalizacji, pedagogiki i innych kierunków społecznych. Może służyć również pracownikom naukowym zainteresowanym metodycznymi wymiarami pedagogiki resocjalizacyjnej, wychowawcom pracującym na co dzień z młodzieżą nieprzystosowaną społecznie, pedagogom i psychologom szkolnym, a także działaczom stowarzyszeń zajmujących się młodzieżą.</w:t>
            </w:r>
          </w:p>
          <w:p w:rsidR="00BD7348" w:rsidRPr="00455C58" w:rsidRDefault="00BD7348" w:rsidP="00BD7348">
            <w:pPr>
              <w:jc w:val="both"/>
              <w:rPr>
                <w:rFonts w:ascii="Verdana" w:hAnsi="Verdana"/>
                <w:sz w:val="18"/>
                <w:szCs w:val="18"/>
              </w:rPr>
            </w:pPr>
          </w:p>
          <w:p w:rsidR="00BD7348" w:rsidRPr="00455C58" w:rsidRDefault="00FB3E0D" w:rsidP="00BD7348">
            <w:pPr>
              <w:rPr>
                <w:rFonts w:ascii="Verdana" w:hAnsi="Verdana"/>
                <w:sz w:val="18"/>
                <w:szCs w:val="18"/>
              </w:rPr>
            </w:pPr>
            <w:r>
              <w:rPr>
                <w:rFonts w:ascii="Verdana" w:hAnsi="Verdana"/>
                <w:sz w:val="18"/>
                <w:szCs w:val="18"/>
              </w:rPr>
              <w:t>Lubaczów </w:t>
            </w:r>
            <w:hyperlink r:id="rId29" w:history="1">
              <w:r w:rsidR="00BD7348" w:rsidRPr="00FB3E0D">
                <w:rPr>
                  <w:rFonts w:ascii="Verdana" w:hAnsi="Verdana"/>
                  <w:color w:val="111111"/>
                  <w:sz w:val="18"/>
                  <w:szCs w:val="18"/>
                </w:rPr>
                <w:t>WL</w:t>
              </w:r>
            </w:hyperlink>
            <w:r w:rsidRPr="00FB3E0D">
              <w:rPr>
                <w:rFonts w:ascii="Verdana" w:hAnsi="Verdana"/>
                <w:sz w:val="18"/>
                <w:szCs w:val="18"/>
              </w:rPr>
              <w:t> </w:t>
            </w:r>
            <w:r w:rsidR="005059EA">
              <w:rPr>
                <w:rFonts w:ascii="Verdana" w:hAnsi="Verdana"/>
                <w:sz w:val="18"/>
                <w:szCs w:val="18"/>
              </w:rPr>
              <w:t>49214,</w:t>
            </w:r>
            <w:r>
              <w:rPr>
                <w:rFonts w:ascii="Verdana" w:hAnsi="Verdana"/>
                <w:sz w:val="18"/>
                <w:szCs w:val="18"/>
              </w:rPr>
              <w:t xml:space="preserve"> Lubaczów</w:t>
            </w:r>
            <w:r w:rsidR="00BD7348" w:rsidRPr="00455C58">
              <w:rPr>
                <w:rFonts w:ascii="Verdana" w:hAnsi="Verdana"/>
                <w:sz w:val="18"/>
                <w:szCs w:val="18"/>
              </w:rPr>
              <w:t> </w:t>
            </w:r>
            <w:proofErr w:type="spellStart"/>
            <w:r w:rsidR="00BD7348" w:rsidRPr="00FB3E0D">
              <w:rPr>
                <w:rFonts w:ascii="Verdana" w:hAnsi="Verdana"/>
                <w:sz w:val="18"/>
                <w:szCs w:val="18"/>
              </w:rPr>
              <w:fldChar w:fldCharType="begin"/>
            </w:r>
            <w:r w:rsidR="00BD7348" w:rsidRPr="00FB3E0D">
              <w:rPr>
                <w:rFonts w:ascii="Verdana" w:hAnsi="Verdana"/>
                <w:sz w:val="18"/>
                <w:szCs w:val="18"/>
              </w:rPr>
              <w:instrText xml:space="preserve"> HYPERLINK "javascript:void(0);" </w:instrText>
            </w:r>
            <w:r w:rsidR="00BD7348" w:rsidRPr="00FB3E0D">
              <w:rPr>
                <w:rFonts w:ascii="Verdana" w:hAnsi="Verdana"/>
                <w:sz w:val="18"/>
                <w:szCs w:val="18"/>
              </w:rPr>
              <w:fldChar w:fldCharType="separate"/>
            </w:r>
            <w:r w:rsidR="00BD7348" w:rsidRPr="00FB3E0D">
              <w:rPr>
                <w:rFonts w:ascii="Verdana" w:hAnsi="Verdana"/>
                <w:color w:val="111111"/>
                <w:sz w:val="18"/>
                <w:szCs w:val="18"/>
              </w:rPr>
              <w:t>CzL</w:t>
            </w:r>
            <w:proofErr w:type="spellEnd"/>
            <w:r w:rsidR="00BD7348" w:rsidRPr="00FB3E0D">
              <w:rPr>
                <w:rFonts w:ascii="Verdana" w:hAnsi="Verdana"/>
                <w:sz w:val="18"/>
                <w:szCs w:val="18"/>
              </w:rPr>
              <w:fldChar w:fldCharType="end"/>
            </w:r>
            <w:r>
              <w:rPr>
                <w:rFonts w:ascii="Verdana" w:hAnsi="Verdana"/>
                <w:sz w:val="18"/>
                <w:szCs w:val="18"/>
              </w:rPr>
              <w:t> </w:t>
            </w:r>
            <w:r w:rsidR="00BD7348" w:rsidRPr="00455C58">
              <w:rPr>
                <w:rFonts w:ascii="Verdana" w:hAnsi="Verdana"/>
                <w:sz w:val="18"/>
                <w:szCs w:val="18"/>
              </w:rPr>
              <w:t>49238</w:t>
            </w:r>
          </w:p>
          <w:p w:rsidR="00BD7348" w:rsidRPr="00BD7348" w:rsidRDefault="00BD7348" w:rsidP="00BD7348">
            <w:pPr>
              <w:jc w:val="both"/>
              <w:rPr>
                <w:rFonts w:ascii="Verdana" w:hAnsi="Verdana"/>
                <w:b/>
                <w:sz w:val="18"/>
                <w:szCs w:val="18"/>
              </w:rPr>
            </w:pPr>
          </w:p>
        </w:tc>
        <w:tc>
          <w:tcPr>
            <w:tcW w:w="2268" w:type="dxa"/>
          </w:tcPr>
          <w:p w:rsidR="00BD7348" w:rsidRDefault="00FB3E0D">
            <w:r w:rsidRPr="00FB3E0D">
              <w:rPr>
                <w:noProof/>
                <w:lang w:eastAsia="pl-PL"/>
              </w:rPr>
              <w:drawing>
                <wp:anchor distT="0" distB="0" distL="114300" distR="114300" simplePos="0" relativeHeight="251662336" behindDoc="1" locked="0" layoutInCell="1" allowOverlap="1">
                  <wp:simplePos x="0" y="0"/>
                  <wp:positionH relativeFrom="column">
                    <wp:posOffset>130810</wp:posOffset>
                  </wp:positionH>
                  <wp:positionV relativeFrom="paragraph">
                    <wp:posOffset>326390</wp:posOffset>
                  </wp:positionV>
                  <wp:extent cx="1533525" cy="2204085"/>
                  <wp:effectExtent l="0" t="0" r="9525" b="5715"/>
                  <wp:wrapThrough wrapText="bothSides">
                    <wp:wrapPolygon edited="0">
                      <wp:start x="0" y="0"/>
                      <wp:lineTo x="0" y="21469"/>
                      <wp:lineTo x="21466" y="21469"/>
                      <wp:lineTo x="21466" y="0"/>
                      <wp:lineTo x="0" y="0"/>
                    </wp:wrapPolygon>
                  </wp:wrapThrough>
                  <wp:docPr id="6" name="Obraz 6" descr="Metody twórczej resocjaliz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ody-twrczej-resocjalizacji" descr="Metody twórczej resocjalizacj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3525" cy="22040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D7669" w:rsidRDefault="00AD7669"/>
    <w:p w:rsidR="00455C58" w:rsidRDefault="00455C58"/>
    <w:sectPr w:rsidR="00455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C9C"/>
    <w:multiLevelType w:val="multilevel"/>
    <w:tmpl w:val="9BF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7A82"/>
    <w:multiLevelType w:val="hybridMultilevel"/>
    <w:tmpl w:val="320ED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AC"/>
    <w:rsid w:val="000A2007"/>
    <w:rsid w:val="001758AC"/>
    <w:rsid w:val="001C41DB"/>
    <w:rsid w:val="001D60EC"/>
    <w:rsid w:val="001E47A5"/>
    <w:rsid w:val="00281970"/>
    <w:rsid w:val="002F37B6"/>
    <w:rsid w:val="0035617C"/>
    <w:rsid w:val="0036265D"/>
    <w:rsid w:val="00455C58"/>
    <w:rsid w:val="005059EA"/>
    <w:rsid w:val="005D6465"/>
    <w:rsid w:val="005F2A5D"/>
    <w:rsid w:val="00672DDD"/>
    <w:rsid w:val="0068309D"/>
    <w:rsid w:val="007916EA"/>
    <w:rsid w:val="008053EA"/>
    <w:rsid w:val="00894499"/>
    <w:rsid w:val="00903C21"/>
    <w:rsid w:val="00A503EB"/>
    <w:rsid w:val="00A54E2A"/>
    <w:rsid w:val="00A84C53"/>
    <w:rsid w:val="00AD7669"/>
    <w:rsid w:val="00B326C7"/>
    <w:rsid w:val="00B33D82"/>
    <w:rsid w:val="00BD7348"/>
    <w:rsid w:val="00CA190C"/>
    <w:rsid w:val="00EA5EBC"/>
    <w:rsid w:val="00EC1535"/>
    <w:rsid w:val="00F37602"/>
    <w:rsid w:val="00FA6488"/>
    <w:rsid w:val="00FB3E0D"/>
    <w:rsid w:val="00FF58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6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D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33D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D82"/>
    <w:rPr>
      <w:rFonts w:ascii="Tahoma" w:hAnsi="Tahoma" w:cs="Tahoma"/>
      <w:sz w:val="16"/>
      <w:szCs w:val="16"/>
    </w:rPr>
  </w:style>
  <w:style w:type="paragraph" w:styleId="NormalnyWeb">
    <w:name w:val="Normal (Web)"/>
    <w:basedOn w:val="Normalny"/>
    <w:uiPriority w:val="99"/>
    <w:semiHidden/>
    <w:unhideWhenUsed/>
    <w:rsid w:val="001D60EC"/>
    <w:rPr>
      <w:rFonts w:ascii="Times New Roman" w:hAnsi="Times New Roman" w:cs="Times New Roman"/>
      <w:sz w:val="24"/>
      <w:szCs w:val="24"/>
    </w:rPr>
  </w:style>
  <w:style w:type="paragraph" w:styleId="Akapitzlist">
    <w:name w:val="List Paragraph"/>
    <w:basedOn w:val="Normalny"/>
    <w:uiPriority w:val="34"/>
    <w:qFormat/>
    <w:rsid w:val="002F37B6"/>
    <w:pPr>
      <w:ind w:left="720"/>
      <w:contextualSpacing/>
    </w:pPr>
  </w:style>
  <w:style w:type="character" w:styleId="Hipercze">
    <w:name w:val="Hyperlink"/>
    <w:basedOn w:val="Domylnaczcionkaakapitu"/>
    <w:uiPriority w:val="99"/>
    <w:unhideWhenUsed/>
    <w:rsid w:val="00281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6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D7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33D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3D82"/>
    <w:rPr>
      <w:rFonts w:ascii="Tahoma" w:hAnsi="Tahoma" w:cs="Tahoma"/>
      <w:sz w:val="16"/>
      <w:szCs w:val="16"/>
    </w:rPr>
  </w:style>
  <w:style w:type="paragraph" w:styleId="NormalnyWeb">
    <w:name w:val="Normal (Web)"/>
    <w:basedOn w:val="Normalny"/>
    <w:uiPriority w:val="99"/>
    <w:semiHidden/>
    <w:unhideWhenUsed/>
    <w:rsid w:val="001D60EC"/>
    <w:rPr>
      <w:rFonts w:ascii="Times New Roman" w:hAnsi="Times New Roman" w:cs="Times New Roman"/>
      <w:sz w:val="24"/>
      <w:szCs w:val="24"/>
    </w:rPr>
  </w:style>
  <w:style w:type="paragraph" w:styleId="Akapitzlist">
    <w:name w:val="List Paragraph"/>
    <w:basedOn w:val="Normalny"/>
    <w:uiPriority w:val="34"/>
    <w:qFormat/>
    <w:rsid w:val="002F37B6"/>
    <w:pPr>
      <w:ind w:left="720"/>
      <w:contextualSpacing/>
    </w:pPr>
  </w:style>
  <w:style w:type="character" w:styleId="Hipercze">
    <w:name w:val="Hyperlink"/>
    <w:basedOn w:val="Domylnaczcionkaakapitu"/>
    <w:uiPriority w:val="99"/>
    <w:unhideWhenUsed/>
    <w:rsid w:val="00281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5627">
      <w:bodyDiv w:val="1"/>
      <w:marLeft w:val="0"/>
      <w:marRight w:val="0"/>
      <w:marTop w:val="0"/>
      <w:marBottom w:val="0"/>
      <w:divBdr>
        <w:top w:val="none" w:sz="0" w:space="0" w:color="auto"/>
        <w:left w:val="none" w:sz="0" w:space="0" w:color="auto"/>
        <w:bottom w:val="none" w:sz="0" w:space="0" w:color="auto"/>
        <w:right w:val="none" w:sz="0" w:space="0" w:color="auto"/>
      </w:divBdr>
      <w:divsChild>
        <w:div w:id="1193227992">
          <w:marLeft w:val="0"/>
          <w:marRight w:val="0"/>
          <w:marTop w:val="0"/>
          <w:marBottom w:val="0"/>
          <w:divBdr>
            <w:top w:val="none" w:sz="0" w:space="0" w:color="auto"/>
            <w:left w:val="none" w:sz="0" w:space="0" w:color="auto"/>
            <w:bottom w:val="none" w:sz="0" w:space="0" w:color="auto"/>
            <w:right w:val="none" w:sz="0" w:space="0" w:color="auto"/>
          </w:divBdr>
          <w:divsChild>
            <w:div w:id="680741144">
              <w:marLeft w:val="0"/>
              <w:marRight w:val="0"/>
              <w:marTop w:val="0"/>
              <w:marBottom w:val="0"/>
              <w:divBdr>
                <w:top w:val="none" w:sz="0" w:space="0" w:color="auto"/>
                <w:left w:val="none" w:sz="0" w:space="0" w:color="auto"/>
                <w:bottom w:val="none" w:sz="0" w:space="0" w:color="auto"/>
                <w:right w:val="none" w:sz="0" w:space="0" w:color="auto"/>
              </w:divBdr>
              <w:divsChild>
                <w:div w:id="562835787">
                  <w:marLeft w:val="0"/>
                  <w:marRight w:val="0"/>
                  <w:marTop w:val="0"/>
                  <w:marBottom w:val="0"/>
                  <w:divBdr>
                    <w:top w:val="none" w:sz="0" w:space="0" w:color="auto"/>
                    <w:left w:val="none" w:sz="0" w:space="0" w:color="auto"/>
                    <w:bottom w:val="none" w:sz="0" w:space="0" w:color="auto"/>
                    <w:right w:val="none" w:sz="0" w:space="0" w:color="auto"/>
                  </w:divBdr>
                  <w:divsChild>
                    <w:div w:id="2120099190">
                      <w:marLeft w:val="0"/>
                      <w:marRight w:val="0"/>
                      <w:marTop w:val="0"/>
                      <w:marBottom w:val="0"/>
                      <w:divBdr>
                        <w:top w:val="single" w:sz="6" w:space="11" w:color="D2DDE9"/>
                        <w:left w:val="none" w:sz="0" w:space="0" w:color="auto"/>
                        <w:bottom w:val="none" w:sz="0" w:space="0" w:color="auto"/>
                        <w:right w:val="none" w:sz="0" w:space="0" w:color="auto"/>
                      </w:divBdr>
                      <w:divsChild>
                        <w:div w:id="1140683010">
                          <w:marLeft w:val="0"/>
                          <w:marRight w:val="0"/>
                          <w:marTop w:val="0"/>
                          <w:marBottom w:val="0"/>
                          <w:divBdr>
                            <w:top w:val="none" w:sz="0" w:space="0" w:color="auto"/>
                            <w:left w:val="none" w:sz="0" w:space="0" w:color="auto"/>
                            <w:bottom w:val="none" w:sz="0" w:space="0" w:color="auto"/>
                            <w:right w:val="none" w:sz="0" w:space="0" w:color="auto"/>
                          </w:divBdr>
                          <w:divsChild>
                            <w:div w:id="22096821">
                              <w:marLeft w:val="0"/>
                              <w:marRight w:val="0"/>
                              <w:marTop w:val="0"/>
                              <w:marBottom w:val="0"/>
                              <w:divBdr>
                                <w:top w:val="none" w:sz="0" w:space="0" w:color="auto"/>
                                <w:left w:val="none" w:sz="0" w:space="0" w:color="auto"/>
                                <w:bottom w:val="none" w:sz="0" w:space="0" w:color="auto"/>
                                <w:right w:val="none" w:sz="0" w:space="0" w:color="auto"/>
                              </w:divBdr>
                              <w:divsChild>
                                <w:div w:id="3366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24502">
      <w:bodyDiv w:val="1"/>
      <w:marLeft w:val="0"/>
      <w:marRight w:val="0"/>
      <w:marTop w:val="0"/>
      <w:marBottom w:val="0"/>
      <w:divBdr>
        <w:top w:val="none" w:sz="0" w:space="0" w:color="auto"/>
        <w:left w:val="none" w:sz="0" w:space="0" w:color="auto"/>
        <w:bottom w:val="none" w:sz="0" w:space="0" w:color="auto"/>
        <w:right w:val="none" w:sz="0" w:space="0" w:color="auto"/>
      </w:divBdr>
      <w:divsChild>
        <w:div w:id="1319532080">
          <w:marLeft w:val="0"/>
          <w:marRight w:val="0"/>
          <w:marTop w:val="15"/>
          <w:marBottom w:val="0"/>
          <w:divBdr>
            <w:top w:val="none" w:sz="0" w:space="0" w:color="auto"/>
            <w:left w:val="none" w:sz="0" w:space="0" w:color="auto"/>
            <w:bottom w:val="none" w:sz="0" w:space="0" w:color="auto"/>
            <w:right w:val="none" w:sz="0" w:space="0" w:color="auto"/>
          </w:divBdr>
          <w:divsChild>
            <w:div w:id="2075541607">
              <w:marLeft w:val="0"/>
              <w:marRight w:val="0"/>
              <w:marTop w:val="0"/>
              <w:marBottom w:val="0"/>
              <w:divBdr>
                <w:top w:val="none" w:sz="0" w:space="0" w:color="auto"/>
                <w:left w:val="none" w:sz="0" w:space="0" w:color="auto"/>
                <w:bottom w:val="none" w:sz="0" w:space="0" w:color="auto"/>
                <w:right w:val="none" w:sz="0" w:space="0" w:color="auto"/>
              </w:divBdr>
              <w:divsChild>
                <w:div w:id="2019889857">
                  <w:marLeft w:val="0"/>
                  <w:marRight w:val="0"/>
                  <w:marTop w:val="0"/>
                  <w:marBottom w:val="0"/>
                  <w:divBdr>
                    <w:top w:val="none" w:sz="0" w:space="0" w:color="auto"/>
                    <w:left w:val="none" w:sz="0" w:space="0" w:color="auto"/>
                    <w:bottom w:val="none" w:sz="0" w:space="0" w:color="auto"/>
                    <w:right w:val="none" w:sz="0" w:space="0" w:color="auto"/>
                  </w:divBdr>
                  <w:divsChild>
                    <w:div w:id="912080443">
                      <w:marLeft w:val="0"/>
                      <w:marRight w:val="0"/>
                      <w:marTop w:val="0"/>
                      <w:marBottom w:val="0"/>
                      <w:divBdr>
                        <w:top w:val="none" w:sz="0" w:space="0" w:color="auto"/>
                        <w:left w:val="none" w:sz="0" w:space="0" w:color="auto"/>
                        <w:bottom w:val="none" w:sz="0" w:space="0" w:color="auto"/>
                        <w:right w:val="none" w:sz="0" w:space="0" w:color="auto"/>
                      </w:divBdr>
                      <w:divsChild>
                        <w:div w:id="723869804">
                          <w:marLeft w:val="0"/>
                          <w:marRight w:val="0"/>
                          <w:marTop w:val="0"/>
                          <w:marBottom w:val="0"/>
                          <w:divBdr>
                            <w:top w:val="none" w:sz="0" w:space="0" w:color="auto"/>
                            <w:left w:val="none" w:sz="0" w:space="0" w:color="auto"/>
                            <w:bottom w:val="none" w:sz="0" w:space="0" w:color="auto"/>
                            <w:right w:val="none" w:sz="0" w:space="0" w:color="auto"/>
                          </w:divBdr>
                          <w:divsChild>
                            <w:div w:id="352997913">
                              <w:marLeft w:val="0"/>
                              <w:marRight w:val="0"/>
                              <w:marTop w:val="0"/>
                              <w:marBottom w:val="0"/>
                              <w:divBdr>
                                <w:top w:val="none" w:sz="0" w:space="0" w:color="auto"/>
                                <w:left w:val="single" w:sz="6" w:space="0" w:color="999999"/>
                                <w:bottom w:val="single" w:sz="6" w:space="0" w:color="999999"/>
                                <w:right w:val="single" w:sz="6" w:space="0" w:color="999999"/>
                              </w:divBdr>
                              <w:divsChild>
                                <w:div w:id="7308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29241">
      <w:bodyDiv w:val="1"/>
      <w:marLeft w:val="0"/>
      <w:marRight w:val="0"/>
      <w:marTop w:val="0"/>
      <w:marBottom w:val="0"/>
      <w:divBdr>
        <w:top w:val="none" w:sz="0" w:space="0" w:color="auto"/>
        <w:left w:val="none" w:sz="0" w:space="0" w:color="auto"/>
        <w:bottom w:val="none" w:sz="0" w:space="0" w:color="auto"/>
        <w:right w:val="none" w:sz="0" w:space="0" w:color="auto"/>
      </w:divBdr>
      <w:divsChild>
        <w:div w:id="58788710">
          <w:marLeft w:val="0"/>
          <w:marRight w:val="0"/>
          <w:marTop w:val="0"/>
          <w:marBottom w:val="0"/>
          <w:divBdr>
            <w:top w:val="none" w:sz="0" w:space="0" w:color="auto"/>
            <w:left w:val="none" w:sz="0" w:space="0" w:color="auto"/>
            <w:bottom w:val="none" w:sz="0" w:space="0" w:color="auto"/>
            <w:right w:val="none" w:sz="0" w:space="0" w:color="auto"/>
          </w:divBdr>
          <w:divsChild>
            <w:div w:id="1691489348">
              <w:marLeft w:val="0"/>
              <w:marRight w:val="0"/>
              <w:marTop w:val="0"/>
              <w:marBottom w:val="0"/>
              <w:divBdr>
                <w:top w:val="none" w:sz="0" w:space="0" w:color="auto"/>
                <w:left w:val="none" w:sz="0" w:space="0" w:color="auto"/>
                <w:bottom w:val="none" w:sz="0" w:space="0" w:color="auto"/>
                <w:right w:val="none" w:sz="0" w:space="0" w:color="auto"/>
              </w:divBdr>
              <w:divsChild>
                <w:div w:id="1410225684">
                  <w:marLeft w:val="0"/>
                  <w:marRight w:val="0"/>
                  <w:marTop w:val="0"/>
                  <w:marBottom w:val="0"/>
                  <w:divBdr>
                    <w:top w:val="none" w:sz="0" w:space="0" w:color="auto"/>
                    <w:left w:val="none" w:sz="0" w:space="0" w:color="auto"/>
                    <w:bottom w:val="none" w:sz="0" w:space="0" w:color="auto"/>
                    <w:right w:val="none" w:sz="0" w:space="0" w:color="auto"/>
                  </w:divBdr>
                  <w:divsChild>
                    <w:div w:id="275986101">
                      <w:marLeft w:val="0"/>
                      <w:marRight w:val="0"/>
                      <w:marTop w:val="0"/>
                      <w:marBottom w:val="0"/>
                      <w:divBdr>
                        <w:top w:val="single" w:sz="6" w:space="11" w:color="D2DDE9"/>
                        <w:left w:val="none" w:sz="0" w:space="0" w:color="auto"/>
                        <w:bottom w:val="none" w:sz="0" w:space="0" w:color="auto"/>
                        <w:right w:val="none" w:sz="0" w:space="0" w:color="auto"/>
                      </w:divBdr>
                      <w:divsChild>
                        <w:div w:id="952902832">
                          <w:marLeft w:val="0"/>
                          <w:marRight w:val="0"/>
                          <w:marTop w:val="0"/>
                          <w:marBottom w:val="0"/>
                          <w:divBdr>
                            <w:top w:val="none" w:sz="0" w:space="0" w:color="auto"/>
                            <w:left w:val="none" w:sz="0" w:space="0" w:color="auto"/>
                            <w:bottom w:val="none" w:sz="0" w:space="0" w:color="auto"/>
                            <w:right w:val="none" w:sz="0" w:space="0" w:color="auto"/>
                          </w:divBdr>
                          <w:divsChild>
                            <w:div w:id="2007778327">
                              <w:marLeft w:val="0"/>
                              <w:marRight w:val="0"/>
                              <w:marTop w:val="0"/>
                              <w:marBottom w:val="0"/>
                              <w:divBdr>
                                <w:top w:val="none" w:sz="0" w:space="0" w:color="auto"/>
                                <w:left w:val="none" w:sz="0" w:space="0" w:color="auto"/>
                                <w:bottom w:val="none" w:sz="0" w:space="0" w:color="auto"/>
                                <w:right w:val="none" w:sz="0" w:space="0" w:color="auto"/>
                              </w:divBdr>
                              <w:divsChild>
                                <w:div w:id="10343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image" Target="media/image3.jpeg"/><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image.ceneo.pl/data/products/26182669/i-uwarunkowania-zwiazane-z-przenoszeniem-uczniow-niepelnosprawnych-ze-szkol-integracyjnych-do-specj.jpg" TargetMode="External"/><Relationship Id="rId20" Type="http://schemas.openxmlformats.org/officeDocument/2006/relationships/hyperlink" Target="http://ecsmedia.pl/c/terapia-adhd-trening-sukcesu-w-pracy-z-dzieckiem-nadpobudliwym-b-iext26208055.jpg" TargetMode="External"/><Relationship Id="rId29"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http://ksiegarnia.pwn.pl/szukaj/0/koncepcja.html" TargetMode="External"/><Relationship Id="rId10" Type="http://schemas.openxmlformats.org/officeDocument/2006/relationships/image" Target="media/image1.jpeg"/><Relationship Id="rId19" Type="http://schemas.openxmlformats.org/officeDocument/2006/relationships/hyperlink" Target="javascript:void(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mpulsoficyna.com.pl/okladki/big/978-83-7850-521-7.jpg?v=0" TargetMode="External"/><Relationship Id="rId14" Type="http://schemas.openxmlformats.org/officeDocument/2006/relationships/image" Target="media/image2.jpeg"/><Relationship Id="rId22" Type="http://schemas.openxmlformats.org/officeDocument/2006/relationships/hyperlink" Target="javascript:void(0);" TargetMode="External"/><Relationship Id="rId27" Type="http://schemas.openxmlformats.org/officeDocument/2006/relationships/image" Target="media/image5.jpeg"/><Relationship Id="rId30"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3</Pages>
  <Words>1229</Words>
  <Characters>7376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cp:keywords/>
  <dc:description/>
  <cp:lastModifiedBy>Elżbieta Krupa</cp:lastModifiedBy>
  <cp:revision>36</cp:revision>
  <dcterms:created xsi:type="dcterms:W3CDTF">2015-01-13T12:08:00Z</dcterms:created>
  <dcterms:modified xsi:type="dcterms:W3CDTF">2015-01-20T07:31:00Z</dcterms:modified>
</cp:coreProperties>
</file>