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386" w:rsidRDefault="00CB7386" w:rsidP="00673D5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PRZEGLĄD PRASY DLA NAUCZYCIELI –BIBLIOTEKARZY</w:t>
      </w:r>
    </w:p>
    <w:p w:rsidR="00CB7386" w:rsidRDefault="00CB7386" w:rsidP="00CB738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B7386" w:rsidRDefault="00E327EC" w:rsidP="00CB7386">
      <w:pPr>
        <w:jc w:val="center"/>
        <w:rPr>
          <w:rFonts w:ascii="Times New Roman" w:hAnsi="Times New Roman" w:cs="Times New Roman"/>
          <w:b/>
          <w:color w:val="4F81BD" w:themeColor="accent1"/>
          <w:sz w:val="32"/>
          <w:szCs w:val="32"/>
        </w:rPr>
      </w:pPr>
      <w:r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 xml:space="preserve">KWIECIEŃ </w:t>
      </w:r>
      <w:r w:rsidR="00CB7386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>2016</w:t>
      </w:r>
    </w:p>
    <w:p w:rsidR="00390899" w:rsidRDefault="00390899" w:rsidP="00390899">
      <w:pPr>
        <w:rPr>
          <w:rFonts w:ascii="Times New Roman" w:hAnsi="Times New Roman" w:cs="Times New Roman"/>
          <w:b/>
          <w:color w:val="4F81BD" w:themeColor="accent1"/>
          <w:sz w:val="32"/>
          <w:szCs w:val="32"/>
        </w:rPr>
      </w:pPr>
    </w:p>
    <w:p w:rsidR="00390899" w:rsidRDefault="00390899" w:rsidP="0039089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Niezbędnik bibliotekarza, czyli co zabrać w swoją zawodową podróż? / Urszula Tobolska. // Poradnik Bibliotekarza. – 2016, nr 4, s. 6-15</w:t>
      </w:r>
    </w:p>
    <w:p w:rsidR="00390899" w:rsidRDefault="00390899" w:rsidP="00390899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673D51" w:rsidRDefault="00390899" w:rsidP="00390899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„ Co znaleźć? Gdzie znaleźć? Jak znaleźć? Jak wykorzystać?</w:t>
      </w:r>
      <w:r w:rsidR="00CD04C7">
        <w:rPr>
          <w:rFonts w:ascii="Times New Roman" w:hAnsi="Times New Roman" w:cs="Times New Roman"/>
          <w:i/>
          <w:sz w:val="28"/>
          <w:szCs w:val="28"/>
        </w:rPr>
        <w:t xml:space="preserve"> Czyli co, gdzie oraz w jak w sposób bezpieczny i zgodny z prawem posługiwać się Internetem.”</w:t>
      </w:r>
    </w:p>
    <w:p w:rsidR="00673D51" w:rsidRDefault="00673D51" w:rsidP="00390899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</w:p>
    <w:p w:rsidR="00673D51" w:rsidRPr="00673D51" w:rsidRDefault="00673D51" w:rsidP="00673D5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Depozyty w bibliotekach / Rafał </w:t>
      </w:r>
      <w:proofErr w:type="spellStart"/>
      <w:r>
        <w:rPr>
          <w:rFonts w:ascii="Times New Roman" w:hAnsi="Times New Roman" w:cs="Times New Roman"/>
          <w:sz w:val="28"/>
          <w:szCs w:val="28"/>
        </w:rPr>
        <w:t>Golat</w:t>
      </w:r>
      <w:proofErr w:type="spellEnd"/>
      <w:r>
        <w:rPr>
          <w:rFonts w:ascii="Times New Roman" w:hAnsi="Times New Roman" w:cs="Times New Roman"/>
          <w:sz w:val="28"/>
          <w:szCs w:val="28"/>
        </w:rPr>
        <w:t>. // Bibliotekarz. – 2016, nr 4, s. 36-38</w:t>
      </w:r>
    </w:p>
    <w:p w:rsidR="00673D51" w:rsidRDefault="00673D51" w:rsidP="00673D51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390899" w:rsidRDefault="00673D51" w:rsidP="00673D51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„</w:t>
      </w:r>
      <w:r w:rsidR="00EE2351">
        <w:rPr>
          <w:rFonts w:ascii="Times New Roman" w:hAnsi="Times New Roman" w:cs="Times New Roman"/>
          <w:i/>
          <w:sz w:val="28"/>
          <w:szCs w:val="28"/>
        </w:rPr>
        <w:t xml:space="preserve">Zasadą  </w:t>
      </w:r>
      <w:r>
        <w:rPr>
          <w:rFonts w:ascii="Times New Roman" w:hAnsi="Times New Roman" w:cs="Times New Roman"/>
          <w:i/>
          <w:sz w:val="28"/>
          <w:szCs w:val="28"/>
        </w:rPr>
        <w:t xml:space="preserve">jest, że zbiory gromadzone w bibliotekach stanowią ich własność, względnie własność podmiotu, w ramach którego biblioteka funkcjonuje. Zdarza się </w:t>
      </w:r>
      <w:r w:rsidR="00EE2351">
        <w:rPr>
          <w:rFonts w:ascii="Times New Roman" w:hAnsi="Times New Roman" w:cs="Times New Roman"/>
          <w:i/>
          <w:sz w:val="28"/>
          <w:szCs w:val="28"/>
        </w:rPr>
        <w:t xml:space="preserve">jednak </w:t>
      </w:r>
      <w:r>
        <w:rPr>
          <w:rFonts w:ascii="Times New Roman" w:hAnsi="Times New Roman" w:cs="Times New Roman"/>
          <w:i/>
          <w:sz w:val="28"/>
          <w:szCs w:val="28"/>
        </w:rPr>
        <w:t xml:space="preserve">także, ze materiały gromadzone w bibliotekach </w:t>
      </w:r>
      <w:r w:rsidR="00EE2351">
        <w:rPr>
          <w:rFonts w:ascii="Times New Roman" w:hAnsi="Times New Roman" w:cs="Times New Roman"/>
          <w:i/>
          <w:sz w:val="28"/>
          <w:szCs w:val="28"/>
        </w:rPr>
        <w:t xml:space="preserve">są </w:t>
      </w:r>
      <w:r>
        <w:rPr>
          <w:rFonts w:ascii="Times New Roman" w:hAnsi="Times New Roman" w:cs="Times New Roman"/>
          <w:i/>
          <w:sz w:val="28"/>
          <w:szCs w:val="28"/>
        </w:rPr>
        <w:t xml:space="preserve"> jedynie w nich deponowane, pozostając własnością innych podmiotów</w:t>
      </w:r>
      <w:r w:rsidR="00EE2351">
        <w:rPr>
          <w:rFonts w:ascii="Times New Roman" w:hAnsi="Times New Roman" w:cs="Times New Roman"/>
          <w:i/>
          <w:sz w:val="28"/>
          <w:szCs w:val="28"/>
        </w:rPr>
        <w:t>.”</w:t>
      </w:r>
    </w:p>
    <w:p w:rsidR="00EE2351" w:rsidRDefault="00EE2351" w:rsidP="00673D51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</w:p>
    <w:p w:rsidR="007B6CFB" w:rsidRDefault="007B6CFB" w:rsidP="00EE235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Bibliografia a katalog – dyskusja o pojęciach i terminach. Historyczny zarys problematyki / Adam Nowak. // Przegląd Biblioteczny. – 2016, nr 1, s. 5-26</w:t>
      </w:r>
    </w:p>
    <w:p w:rsidR="007B6CFB" w:rsidRDefault="007B6CFB" w:rsidP="007B6CFB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EE2351" w:rsidRDefault="007B6CFB" w:rsidP="007B6CFB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„Celem artykułu jest porównanie wzajemnych relacji (metodycznych i teoretycznych) w aspekcie historycznego rozwoju między katalogiem a bibliografią.”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1418" w:rsidRDefault="004C1418" w:rsidP="007B6CFB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4C1418" w:rsidRDefault="004C1418" w:rsidP="004C141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Najważniejsze reguły prawa autorskiego / Bartosz </w:t>
      </w:r>
      <w:proofErr w:type="spellStart"/>
      <w:r>
        <w:rPr>
          <w:rFonts w:ascii="Times New Roman" w:hAnsi="Times New Roman" w:cs="Times New Roman"/>
          <w:sz w:val="28"/>
          <w:szCs w:val="28"/>
        </w:rPr>
        <w:t>Pudo</w:t>
      </w:r>
      <w:proofErr w:type="spellEnd"/>
      <w:r>
        <w:rPr>
          <w:rFonts w:ascii="Times New Roman" w:hAnsi="Times New Roman" w:cs="Times New Roman"/>
          <w:sz w:val="28"/>
          <w:szCs w:val="28"/>
        </w:rPr>
        <w:t>. // Dyrektor Szkoły. – 2016, nr 4, s. 72-74</w:t>
      </w:r>
    </w:p>
    <w:p w:rsidR="004C1418" w:rsidRDefault="004C1418" w:rsidP="004C1418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4C1418" w:rsidRDefault="004C1418" w:rsidP="004C1418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„ Nie sposób wyobrazić sobie nowoczesna szkołę, która w efektywny sposób uczy i wychowuje bez wykorzystania na szeroką skalę treści chronionych prawem autorskim. Jakie zasady rządzą tą dziedziną prawa? Co zrobić, by nie wpaść w czyhające pułapki?”</w:t>
      </w:r>
    </w:p>
    <w:p w:rsidR="004C1418" w:rsidRDefault="004C1418" w:rsidP="004C1418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</w:p>
    <w:p w:rsidR="004C1418" w:rsidRPr="004C1418" w:rsidRDefault="004C1418" w:rsidP="004C141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Sposoby szkolnej walki z plagiatami / Włodzimierz Kaleta. // Dyrektor Szkoły. – 2016, nr 4, s. 83-85</w:t>
      </w:r>
    </w:p>
    <w:p w:rsidR="004C1418" w:rsidRDefault="004C1418" w:rsidP="004C1418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4C1418" w:rsidRDefault="004C1418" w:rsidP="004C1418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 w:rsidRPr="00CF6442">
        <w:rPr>
          <w:rFonts w:ascii="Times New Roman" w:hAnsi="Times New Roman" w:cs="Times New Roman"/>
          <w:i/>
          <w:sz w:val="28"/>
          <w:szCs w:val="28"/>
        </w:rPr>
        <w:t xml:space="preserve">„ Z niesamodzielnymi dziełami nauka boryka się od wieków. Nigdy jednak plagiatorzy nie mieli do dyspozycji </w:t>
      </w:r>
      <w:r w:rsidR="00CF6442" w:rsidRPr="00CF6442">
        <w:rPr>
          <w:rFonts w:ascii="Times New Roman" w:hAnsi="Times New Roman" w:cs="Times New Roman"/>
          <w:i/>
          <w:sz w:val="28"/>
          <w:szCs w:val="28"/>
        </w:rPr>
        <w:t xml:space="preserve">tak potężnego narzędzia, jakim jest Internet. </w:t>
      </w:r>
      <w:r w:rsidR="00CF6442">
        <w:rPr>
          <w:rFonts w:ascii="Times New Roman" w:hAnsi="Times New Roman" w:cs="Times New Roman"/>
          <w:i/>
          <w:sz w:val="28"/>
          <w:szCs w:val="28"/>
        </w:rPr>
        <w:t xml:space="preserve">Jego moc sprawiła, że dziś już w gimnazjach nauczyciele spotykają się z brakiem </w:t>
      </w:r>
      <w:r w:rsidR="00CF6442">
        <w:rPr>
          <w:rFonts w:ascii="Times New Roman" w:hAnsi="Times New Roman" w:cs="Times New Roman"/>
          <w:i/>
          <w:sz w:val="28"/>
          <w:szCs w:val="28"/>
        </w:rPr>
        <w:lastRenderedPageBreak/>
        <w:t>samodzielności przy pisaniu prac przez uczniów. Co robią szkoły, by sprostować temu wyzwaniu ?Czy mają narzędzia, żeby robić to skutecznie?”</w:t>
      </w:r>
      <w:r w:rsidRPr="00CF644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F6442" w:rsidRDefault="00CF6442" w:rsidP="004C1418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</w:p>
    <w:p w:rsidR="00CF6442" w:rsidRPr="00CF6442" w:rsidRDefault="00CF6442" w:rsidP="004C1418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4C1418" w:rsidRDefault="004C1418" w:rsidP="004C1418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4C1418" w:rsidRPr="004C1418" w:rsidRDefault="004C1418" w:rsidP="004C1418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A60FB" w:rsidRDefault="00AA60FB"/>
    <w:sectPr w:rsidR="00AA60FB" w:rsidSect="004C1418">
      <w:pgSz w:w="11906" w:h="16838"/>
      <w:pgMar w:top="709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E6DE4"/>
    <w:multiLevelType w:val="hybridMultilevel"/>
    <w:tmpl w:val="BD422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578C1"/>
    <w:multiLevelType w:val="hybridMultilevel"/>
    <w:tmpl w:val="E7DA23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A52BF"/>
    <w:multiLevelType w:val="hybridMultilevel"/>
    <w:tmpl w:val="A3C8C0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B7386"/>
    <w:rsid w:val="00390899"/>
    <w:rsid w:val="004C1418"/>
    <w:rsid w:val="006526E0"/>
    <w:rsid w:val="00673D51"/>
    <w:rsid w:val="007B6CFB"/>
    <w:rsid w:val="008254E5"/>
    <w:rsid w:val="00A80FDB"/>
    <w:rsid w:val="00AA60FB"/>
    <w:rsid w:val="00CB7386"/>
    <w:rsid w:val="00CD04C7"/>
    <w:rsid w:val="00CF6442"/>
    <w:rsid w:val="00DC475C"/>
    <w:rsid w:val="00E327EC"/>
    <w:rsid w:val="00EE2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3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08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3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7</cp:revision>
  <dcterms:created xsi:type="dcterms:W3CDTF">2016-05-10T11:58:00Z</dcterms:created>
  <dcterms:modified xsi:type="dcterms:W3CDTF">2016-05-11T08:37:00Z</dcterms:modified>
</cp:coreProperties>
</file>