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EE" w:rsidRDefault="00DC51EE" w:rsidP="00DC51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DC51EE" w:rsidRDefault="00DC51EE" w:rsidP="00DC51EE">
      <w:pPr>
        <w:rPr>
          <w:rFonts w:ascii="Times New Roman" w:hAnsi="Times New Roman" w:cs="Times New Roman"/>
          <w:b/>
          <w:sz w:val="32"/>
          <w:szCs w:val="32"/>
        </w:rPr>
      </w:pPr>
    </w:p>
    <w:p w:rsidR="00DC51EE" w:rsidRDefault="004A566F" w:rsidP="00DC51EE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4A566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MAJ </w:t>
      </w:r>
      <w:r w:rsidR="007342CA">
        <w:rPr>
          <w:rFonts w:ascii="Times New Roman" w:hAnsi="Times New Roman" w:cs="Times New Roman"/>
          <w:b/>
          <w:color w:val="00B050"/>
          <w:sz w:val="44"/>
          <w:szCs w:val="44"/>
        </w:rPr>
        <w:t>2016</w:t>
      </w:r>
    </w:p>
    <w:p w:rsidR="00F774CA" w:rsidRDefault="00F774CA" w:rsidP="00F774CA">
      <w:pPr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8E4422" w:rsidRDefault="00F774CA" w:rsidP="008E44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a konkursy organizowane w przedszkolu</w:t>
      </w:r>
      <w:r w:rsidR="008E4422">
        <w:rPr>
          <w:rFonts w:ascii="Times New Roman" w:hAnsi="Times New Roman" w:cs="Times New Roman"/>
          <w:sz w:val="28"/>
          <w:szCs w:val="28"/>
        </w:rPr>
        <w:t xml:space="preserve"> : jak prawidłowo opracować regulamin konkursu?</w:t>
      </w:r>
      <w:r>
        <w:rPr>
          <w:rFonts w:ascii="Times New Roman" w:hAnsi="Times New Roman" w:cs="Times New Roman"/>
          <w:sz w:val="28"/>
          <w:szCs w:val="28"/>
        </w:rPr>
        <w:t xml:space="preserve"> / Dariusz Skrzyński // Bliżej Przedszkola. – 2016, nr </w:t>
      </w:r>
      <w:r w:rsidR="008E4422">
        <w:rPr>
          <w:rFonts w:ascii="Times New Roman" w:hAnsi="Times New Roman" w:cs="Times New Roman"/>
          <w:sz w:val="28"/>
          <w:szCs w:val="28"/>
        </w:rPr>
        <w:t>5, s. 22-26</w:t>
      </w:r>
    </w:p>
    <w:p w:rsidR="008E4422" w:rsidRDefault="008E4422" w:rsidP="008E442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E4422" w:rsidRDefault="008E4422" w:rsidP="008E4422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Przedszkole może nabyć prawa autorskie do prac konkursowych, ale zależy to od prawidłowych zapisów regulaminu konkursu – ich brak albo nieprawidłowa treść może spowodować, że późniejsze ich wykorzystanie będzie nielegalne.”</w:t>
      </w:r>
    </w:p>
    <w:p w:rsidR="008E4422" w:rsidRDefault="008E4422" w:rsidP="008E4422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8E4422" w:rsidRDefault="008E4422" w:rsidP="008E44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Gry i zabawy. Rok 1869, Karol Kozłowski</w:t>
      </w:r>
      <w:r w:rsidR="0074772A">
        <w:rPr>
          <w:rFonts w:ascii="Times New Roman" w:hAnsi="Times New Roman" w:cs="Times New Roman"/>
          <w:sz w:val="28"/>
          <w:szCs w:val="28"/>
        </w:rPr>
        <w:t xml:space="preserve"> / Piotr </w:t>
      </w:r>
      <w:proofErr w:type="spellStart"/>
      <w:r w:rsidR="0074772A">
        <w:rPr>
          <w:rFonts w:ascii="Times New Roman" w:hAnsi="Times New Roman" w:cs="Times New Roman"/>
          <w:sz w:val="28"/>
          <w:szCs w:val="28"/>
        </w:rPr>
        <w:t>Winczewski</w:t>
      </w:r>
      <w:proofErr w:type="spellEnd"/>
      <w:r w:rsidR="0074772A">
        <w:rPr>
          <w:rFonts w:ascii="Times New Roman" w:hAnsi="Times New Roman" w:cs="Times New Roman"/>
          <w:sz w:val="28"/>
          <w:szCs w:val="28"/>
        </w:rPr>
        <w:t xml:space="preserve"> // Życie Szkoły. – 2016, nr 5, s. 8-11</w:t>
      </w:r>
    </w:p>
    <w:p w:rsidR="0074772A" w:rsidRDefault="0074772A" w:rsidP="0074772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4772A" w:rsidRDefault="0074772A" w:rsidP="0074772A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Cechą wspólną gier i zabaw opublikowanych w XIX w. przez Karola Kozłowskiego jest kształtowanie orientacji przestrzennej uczniów oraz ich zdolności do dostosowywania się do zmieniających się okoliczności, w których wykonuje się zadania ruchowe.”</w:t>
      </w:r>
    </w:p>
    <w:p w:rsidR="0074772A" w:rsidRDefault="0074772A" w:rsidP="0074772A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4772A" w:rsidRDefault="00F64226" w:rsidP="007477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 mi się nie uda – jak pomóc uczniowi z niską samooceną /Magdalena Goetz // Polonistyka. – 2016, nr 3,s.32-35</w:t>
      </w:r>
    </w:p>
    <w:p w:rsidR="00F64226" w:rsidRDefault="00F64226" w:rsidP="00F6422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64226" w:rsidRDefault="00F64226" w:rsidP="00F64226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„Zaniżona samoocena to jeden z najważniejszych powodów, dla których ludzie nie rozwijają w pełni swego potencjału i nie są szczęśliwi.”</w:t>
      </w:r>
    </w:p>
    <w:p w:rsidR="00F64226" w:rsidRDefault="00F64226" w:rsidP="00F64226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64226" w:rsidRDefault="00CD296B" w:rsidP="00F642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uczniów zdolnych / Urszula Solińska // Wychowawca. – 2016, nr 5, s. 16-17</w:t>
      </w:r>
    </w:p>
    <w:p w:rsidR="00CD296B" w:rsidRDefault="00CD296B" w:rsidP="00CD296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D296B" w:rsidRDefault="00CD296B" w:rsidP="00CD296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„Jednym z zadań szkoły jest zapewnienie możliwości wszechstronnego rozwoju wszystkim uczniom. W ramach tej koncepcji należy wspierać nie tylko dzieci, które nie radzą sobie z materiałem realizowanym na zajęciach,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ale także osoby wybitne, których wiedza i zainteresowania wykraczają poza ramy programu nauczania.”</w:t>
      </w:r>
    </w:p>
    <w:p w:rsidR="00CD296B" w:rsidRDefault="00CD296B" w:rsidP="00CD296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D296B" w:rsidRDefault="00C75351" w:rsidP="00CD29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Nowości w prawie oświatowym /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Kałuba-Korczak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Wychowanie w Przedszkolu. – 2016, nr 5, s. 3-7</w:t>
      </w:r>
    </w:p>
    <w:p w:rsidR="00C75351" w:rsidRDefault="00C75351" w:rsidP="00C7535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75351" w:rsidRDefault="00C75351" w:rsidP="00C75351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„Zmiany w prawie oświatowym istotnym z punktu widzenia nauczyciela przedszkolnego.”</w:t>
      </w:r>
    </w:p>
    <w:p w:rsidR="00C75351" w:rsidRDefault="00C75351" w:rsidP="00C75351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75351" w:rsidRDefault="00C75351" w:rsidP="00C753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indywidualna rodzica z dyrektorem – pomocne wskazówki, przykładowe scenariusze, zasady skutecznej rozmowy / Wioletta Bartoszewska // Wychowanie w Prze</w:t>
      </w:r>
      <w:r w:rsidR="005836C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szkolu</w:t>
      </w:r>
      <w:r w:rsidR="005836CA">
        <w:rPr>
          <w:rFonts w:ascii="Times New Roman" w:hAnsi="Times New Roman" w:cs="Times New Roman"/>
          <w:sz w:val="28"/>
          <w:szCs w:val="28"/>
        </w:rPr>
        <w:t>. – 2016, nr 5, s. 30-33</w:t>
      </w:r>
    </w:p>
    <w:p w:rsidR="005836CA" w:rsidRDefault="005836CA" w:rsidP="005836C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836CA" w:rsidRDefault="005836CA" w:rsidP="005836CA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W edukacji przedszkolnej bardzo ważną rolę odgrywa skuteczne komunikowanie się na płaszczyźnie rodzina – dom – przedszkole. Żeby rodzice chcieli z przedszkolem współpracować, muszą znaleźć w nim odpowiedni klimat. Powinni mieć poczucie, że są ważni i potrzebni. Rodzice muszą czuć się prawdziwy partnerami dyrektora i nauczycieli.”</w:t>
      </w:r>
    </w:p>
    <w:p w:rsidR="005E23BE" w:rsidRDefault="005E23BE" w:rsidP="005836CA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5E23BE" w:rsidRDefault="005E23BE" w:rsidP="005E23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Nowoczesne technologie – nadzieje czy p</w:t>
      </w:r>
      <w:r w:rsidR="00D90570">
        <w:rPr>
          <w:rFonts w:ascii="Times New Roman" w:hAnsi="Times New Roman" w:cs="Times New Roman"/>
          <w:sz w:val="28"/>
          <w:szCs w:val="28"/>
        </w:rPr>
        <w:t xml:space="preserve">rzekleństwo ? / Joanna Jaworska </w:t>
      </w:r>
      <w:r>
        <w:rPr>
          <w:rFonts w:ascii="Times New Roman" w:hAnsi="Times New Roman" w:cs="Times New Roman"/>
          <w:sz w:val="28"/>
          <w:szCs w:val="28"/>
        </w:rPr>
        <w:t xml:space="preserve"> // Nowa Szkoła. – 2016, nr 5, s. 45-47</w:t>
      </w:r>
    </w:p>
    <w:p w:rsidR="005E23BE" w:rsidRDefault="005E23BE" w:rsidP="005E23B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E23BE" w:rsidRDefault="005E23BE" w:rsidP="005E23BE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„Artykuł podejmuje kwestię ambiwalentności nowoczesnych technologii informacyjno-komunikacyjnych w kontekście młodzieży i współczesnej szkoły. Ukazane są zalety i wady sieci Internet, w której bezrefleksyjnie zanurzają się rzesze młodych ludzi, nieświadomych zagrożeń.”</w:t>
      </w:r>
    </w:p>
    <w:p w:rsidR="00D90570" w:rsidRDefault="00D90570" w:rsidP="005E23BE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90570" w:rsidRDefault="00D90570" w:rsidP="00D905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</w:t>
      </w:r>
      <w:proofErr w:type="spellStart"/>
      <w:r>
        <w:rPr>
          <w:rFonts w:ascii="Times New Roman" w:hAnsi="Times New Roman" w:cs="Times New Roman"/>
          <w:sz w:val="28"/>
          <w:szCs w:val="28"/>
        </w:rPr>
        <w:t>TiK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wspierają ocenianie / Dorota Janczak  // Dyrektor Szkoły. – 2016, nr 5, s. 44-47</w:t>
      </w:r>
    </w:p>
    <w:p w:rsidR="00D90570" w:rsidRDefault="00D90570" w:rsidP="00D9057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90570" w:rsidRPr="00D90570" w:rsidRDefault="00D90570" w:rsidP="00D90570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177500">
        <w:rPr>
          <w:rFonts w:ascii="Times New Roman" w:hAnsi="Times New Roman" w:cs="Times New Roman"/>
          <w:i/>
          <w:sz w:val="28"/>
          <w:szCs w:val="28"/>
        </w:rPr>
        <w:t>Wszyscy wiemy, jak waż</w:t>
      </w:r>
      <w:r>
        <w:rPr>
          <w:rFonts w:ascii="Times New Roman" w:hAnsi="Times New Roman" w:cs="Times New Roman"/>
          <w:i/>
          <w:sz w:val="28"/>
          <w:szCs w:val="28"/>
        </w:rPr>
        <w:t xml:space="preserve">ną rolę w procesie nauczania – uczenia się </w:t>
      </w:r>
      <w:r w:rsidR="00177500">
        <w:rPr>
          <w:rFonts w:ascii="Times New Roman" w:hAnsi="Times New Roman" w:cs="Times New Roman"/>
          <w:i/>
          <w:sz w:val="28"/>
          <w:szCs w:val="28"/>
        </w:rPr>
        <w:t>pełni ocenianie. Bez względu na to, jaki rodzaj oceniania wybierzemy oraz w jakim celu będziemy go używać, tu także wykorzystanie w mądry sposób nowych technologii wpłynie na jakość zarówno samego oceniania, jak i nauczania w ogóle.”</w:t>
      </w:r>
    </w:p>
    <w:p w:rsidR="00F64226" w:rsidRDefault="00F64226" w:rsidP="00F64226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64226" w:rsidRPr="00F64226" w:rsidRDefault="00F64226" w:rsidP="00F64226">
      <w:pPr>
        <w:rPr>
          <w:rFonts w:ascii="Times New Roman" w:hAnsi="Times New Roman" w:cs="Times New Roman"/>
          <w:sz w:val="28"/>
          <w:szCs w:val="28"/>
        </w:rPr>
      </w:pPr>
    </w:p>
    <w:p w:rsidR="00F64226" w:rsidRPr="00F64226" w:rsidRDefault="00F64226" w:rsidP="00F64226">
      <w:pPr>
        <w:rPr>
          <w:rFonts w:ascii="Times New Roman" w:hAnsi="Times New Roman" w:cs="Times New Roman"/>
          <w:sz w:val="28"/>
          <w:szCs w:val="28"/>
        </w:rPr>
      </w:pPr>
    </w:p>
    <w:p w:rsidR="008E4422" w:rsidRDefault="008E4422" w:rsidP="008E442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774CA" w:rsidRPr="00F774CA" w:rsidRDefault="00F774CA" w:rsidP="008E442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68" w:rsidRDefault="002B1368"/>
    <w:sectPr w:rsidR="002B1368" w:rsidSect="00F774C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AA7"/>
    <w:multiLevelType w:val="hybridMultilevel"/>
    <w:tmpl w:val="8DB61760"/>
    <w:lvl w:ilvl="0" w:tplc="46302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D1110"/>
    <w:multiLevelType w:val="hybridMultilevel"/>
    <w:tmpl w:val="4DEA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1EE"/>
    <w:rsid w:val="00177500"/>
    <w:rsid w:val="001D6E84"/>
    <w:rsid w:val="002B1368"/>
    <w:rsid w:val="004A566F"/>
    <w:rsid w:val="005836CA"/>
    <w:rsid w:val="005E23BE"/>
    <w:rsid w:val="007342CA"/>
    <w:rsid w:val="0074772A"/>
    <w:rsid w:val="007C5DF9"/>
    <w:rsid w:val="008E4422"/>
    <w:rsid w:val="00C75351"/>
    <w:rsid w:val="00CD296B"/>
    <w:rsid w:val="00D90570"/>
    <w:rsid w:val="00DC51EE"/>
    <w:rsid w:val="00F64226"/>
    <w:rsid w:val="00F7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2016-06-01T07:23:00Z</dcterms:created>
  <dcterms:modified xsi:type="dcterms:W3CDTF">2016-06-08T08:37:00Z</dcterms:modified>
</cp:coreProperties>
</file>